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5fc0d5410f4398" /></Relationships>
</file>

<file path=word/document.xml><?xml version="1.0" encoding="utf-8"?>
<w:document xmlns:r="http://schemas.openxmlformats.org/officeDocument/2006/relationships" xmlns:w="http://schemas.openxmlformats.org/wordprocessingml/2006/main">
  <w:body>
    <w:p>
      <w:pPr>
        <w:pStyle w:val="Title"/>
      </w:pPr>
      <w:r>
        <w:t>Acute coronary syndrome risk stratum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risk stratum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38acd39a04f9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clinical features consistent with an acute coronary syndrome risk.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where persistent ST elevation of &gt;=1mm in two contiguous limb leads, or ST elevation of &gt;=2mm in two contiguous chest leads, or with new left bundle -branch block (BBB) pattern on the ECG.</w:t>
            </w:r>
          </w:p>
          <w:p>
            <w:pPr>
              <w:spacing w:after="160"/>
            </w:pPr>
            <w:r>
              <w:rPr>
                <w:rStyle w:val="row-content-rich-text"/>
              </w:rPr>
              <w:t xml:space="preserve">This classification is intended for identification of patients potentially eligible for reperfusion therapy, either pharmacologic or intervention-based. Other considerations such as the time to presentation and the clinical appropriateness of instituting reperfusion are not reflected in this metadata item.</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presentation with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This classification is intended for identification of patients potentially eligible for aggressive medical management and coronary angiography and revascularisation.</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presentation with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known coronary lesion more than 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w:t>
            </w:r>
          </w:p>
          <w:p>
            <w:pPr>
              <w:spacing w:after="160"/>
            </w:pPr>
            <w:r>
              <w:rPr>
                <w:rStyle w:val="row-content-rich-text"/>
              </w:rPr>
              <w:t xml:space="preserve">This classification is intended for identification of patients potentially eligible for accelerated diagnostic evaluation and further risk stratification.</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presentation with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r>
              <w:rPr>
                <w:rStyle w:val="row-content-rich-text"/>
              </w:rPr>
              <w:t xml:space="preserve">This classification is intended for identification of patients potentially eligible for outpatient investigation discharge on upgraded medical therapy and outpatient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73f583ac4c4b7a">
              <w:r>
                <w:rPr>
                  <w:rStyle w:val="Hyperlink"/>
                </w:rPr>
                <w:t xml:space="preserve">Acute coronary syndrome risk stratum code N</w:t>
              </w:r>
            </w:hyperlink>
          </w:p>
          <w:p>
            <w:pPr>
              <w:spacing w:before="0" w:after="0"/>
            </w:pPr>
            <w:r>
              <w:rPr>
                <w:rStyle w:val="row-content"/>
                <w:color w:val="244061"/>
              </w:rPr>
              <w:t xml:space="preserve">       </w:t>
            </w:r>
            <w:hyperlink w:history="true" r:id="R8a0e1f8428e24b1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7c29b75daa42f3">
              <w:r>
                <w:rPr>
                  <w:rStyle w:val="Hyperlink"/>
                </w:rPr>
                <w:t xml:space="preserve">Person—acute coronary syndrome risk stratum, code N</w:t>
              </w:r>
            </w:hyperlink>
          </w:p>
          <w:p>
            <w:pPr>
              <w:spacing w:before="0" w:after="0"/>
            </w:pPr>
            <w:r>
              <w:rPr>
                <w:rStyle w:val="row-content"/>
                <w:color w:val="244061"/>
              </w:rPr>
              <w:t xml:space="preserve">       </w:t>
            </w:r>
            <w:hyperlink w:history="true" r:id="Rc0c1ffd9efac4a8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bee9ca49afb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79393f810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e9ca49afb463c" /><Relationship Type="http://schemas.openxmlformats.org/officeDocument/2006/relationships/header" Target="/word/header1.xml" Id="R319a39dadf5c4e63" /><Relationship Type="http://schemas.openxmlformats.org/officeDocument/2006/relationships/settings" Target="/word/settings.xml" Id="Rbc43b9e24ad546ac" /><Relationship Type="http://schemas.openxmlformats.org/officeDocument/2006/relationships/styles" Target="/word/styles.xml" Id="R36d9f299aecc449c" /><Relationship Type="http://schemas.openxmlformats.org/officeDocument/2006/relationships/hyperlink" Target="https://meteor.aihw.gov.au/RegistrationAuthority/12" TargetMode="External" Id="R79b38acd39a04f9a" /><Relationship Type="http://schemas.openxmlformats.org/officeDocument/2006/relationships/numbering" Target="/word/numbering.xml" Id="Rab1d87a5475e4e72" /><Relationship Type="http://schemas.openxmlformats.org/officeDocument/2006/relationships/hyperlink" Target="https://meteor.aihw.gov.au/content/284654" TargetMode="External" Id="Rf373f583ac4c4b7a" /><Relationship Type="http://schemas.openxmlformats.org/officeDocument/2006/relationships/hyperlink" Target="https://meteor.aihw.gov.au/RegistrationAuthority/12" TargetMode="External" Id="R8a0e1f8428e24b11" /><Relationship Type="http://schemas.openxmlformats.org/officeDocument/2006/relationships/hyperlink" Target="https://meteor.aihw.gov.au/content/356665" TargetMode="External" Id="R167c29b75daa42f3" /><Relationship Type="http://schemas.openxmlformats.org/officeDocument/2006/relationships/hyperlink" Target="https://meteor.aihw.gov.au/RegistrationAuthority/12" TargetMode="External" Id="Rc0c1ffd9efac4a8b" /></Relationships>
</file>

<file path=word/_rels/header1.xml.rels>&#65279;<?xml version="1.0" encoding="utf-8"?><Relationships xmlns="http://schemas.openxmlformats.org/package/2006/relationships"><Relationship Type="http://schemas.openxmlformats.org/officeDocument/2006/relationships/image" Target="/media/image.png" Id="R79179393f81043aa" /></Relationships>
</file>