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236aeac2ec48bb" /></Relationships>
</file>

<file path=word/document.xml><?xml version="1.0" encoding="utf-8"?>
<w:document xmlns:r="http://schemas.openxmlformats.org/officeDocument/2006/relationships" xmlns:w="http://schemas.openxmlformats.org/wordprocessingml/2006/main">
  <w:body>
    <w:p>
      <w:pPr>
        <w:pStyle w:val="Title"/>
      </w:pPr>
      <w:r>
        <w:t>Coronary artery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02c774dc748e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on the characteristics of and interventions performed for the coronary arteries during the current hospitalisation. The coronary arteries included in this cluster are:</w:t>
            </w:r>
          </w:p>
          <w:p>
            <w:pPr>
              <w:pStyle w:val="ListParagraph"/>
              <w:numPr>
                <w:ilvl w:val="0"/>
                <w:numId w:val="2"/>
              </w:numPr>
            </w:pPr>
            <w:r>
              <w:rPr>
                <w:rStyle w:val="row-content-rich-text"/>
              </w:rPr>
              <w:t xml:space="preserve">Left anterior descending coronary artery</w:t>
            </w:r>
          </w:p>
          <w:p>
            <w:pPr>
              <w:pStyle w:val="ListParagraph"/>
              <w:numPr>
                <w:ilvl w:val="0"/>
                <w:numId w:val="2"/>
              </w:numPr>
            </w:pPr>
            <w:r>
              <w:rPr>
                <w:rStyle w:val="row-content-rich-text"/>
              </w:rPr>
              <w:t xml:space="preserve">Inferior surface artery</w:t>
            </w:r>
          </w:p>
          <w:p>
            <w:pPr>
              <w:pStyle w:val="ListParagraph"/>
              <w:numPr>
                <w:ilvl w:val="0"/>
                <w:numId w:val="2"/>
              </w:numPr>
            </w:pPr>
            <w:r>
              <w:rPr>
                <w:rStyle w:val="row-content-rich-text"/>
              </w:rPr>
              <w:t xml:space="preserve">Left circumflex coronary artery</w:t>
            </w:r>
          </w:p>
          <w:p>
            <w:pPr>
              <w:pStyle w:val="ListParagraph"/>
              <w:numPr>
                <w:ilvl w:val="0"/>
                <w:numId w:val="2"/>
              </w:numPr>
            </w:pPr>
            <w:r>
              <w:rPr>
                <w:rStyle w:val="row-content-rich-text"/>
              </w:rPr>
              <w:t xml:space="preserve">Diagonal coronary artery</w:t>
            </w:r>
          </w:p>
          <w:p>
            <w:pPr>
              <w:pStyle w:val="ListParagraph"/>
              <w:numPr>
                <w:ilvl w:val="0"/>
                <w:numId w:val="2"/>
              </w:numPr>
            </w:pPr>
            <w:r>
              <w:rPr>
                <w:rStyle w:val="row-content-rich-text"/>
              </w:rPr>
              <w:t xml:space="preserve">Left main coronary artery</w:t>
            </w:r>
          </w:p>
          <w:p>
            <w:pPr>
              <w:pStyle w:val="ListParagraph"/>
              <w:numPr>
                <w:ilvl w:val="0"/>
                <w:numId w:val="2"/>
              </w:numPr>
            </w:pPr>
            <w:r>
              <w:rPr>
                <w:rStyle w:val="row-content-rich-text"/>
              </w:rPr>
              <w:t xml:space="preserve">Posterior descending artery</w:t>
            </w:r>
          </w:p>
          <w:p>
            <w:pPr>
              <w:pStyle w:val="ListParagraph"/>
              <w:numPr>
                <w:ilvl w:val="0"/>
                <w:numId w:val="2"/>
              </w:numPr>
            </w:pPr>
            <w:r>
              <w:rPr>
                <w:rStyle w:val="row-content-rich-text"/>
              </w:rPr>
              <w:t xml:space="preserve">Right coronary artery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the maximum stenosis in the coronary arteries, reporting of all the following coronary vessels is mandatory:</w:t>
            </w:r>
          </w:p>
          <w:p>
            <w:pPr>
              <w:pStyle w:val="ListParagraph"/>
              <w:numPr>
                <w:ilvl w:val="0"/>
                <w:numId w:val="3"/>
              </w:numPr>
            </w:pPr>
            <w:r>
              <w:rPr>
                <w:rStyle w:val="row-content-rich-text"/>
              </w:rPr>
              <w:t xml:space="preserve">Diagonal coronary artery</w:t>
            </w:r>
          </w:p>
          <w:p>
            <w:pPr>
              <w:pStyle w:val="ListParagraph"/>
              <w:numPr>
                <w:ilvl w:val="0"/>
                <w:numId w:val="3"/>
              </w:numPr>
            </w:pPr>
            <w:r>
              <w:rPr>
                <w:rStyle w:val="row-content-rich-text"/>
              </w:rPr>
              <w:t xml:space="preserve">Left anterior descending coronary artery</w:t>
            </w:r>
          </w:p>
          <w:p>
            <w:pPr>
              <w:pStyle w:val="ListParagraph"/>
              <w:numPr>
                <w:ilvl w:val="0"/>
                <w:numId w:val="3"/>
              </w:numPr>
            </w:pPr>
            <w:r>
              <w:rPr>
                <w:rStyle w:val="row-content-rich-text"/>
              </w:rPr>
              <w:t xml:space="preserve">Inferior surface artery</w:t>
            </w:r>
          </w:p>
          <w:p>
            <w:pPr>
              <w:pStyle w:val="ListParagraph"/>
              <w:numPr>
                <w:ilvl w:val="0"/>
                <w:numId w:val="3"/>
              </w:numPr>
            </w:pPr>
            <w:r>
              <w:rPr>
                <w:rStyle w:val="row-content-rich-text"/>
              </w:rPr>
              <w:t xml:space="preserve">Left circumflex coronary artery</w:t>
            </w:r>
          </w:p>
          <w:p>
            <w:pPr>
              <w:pStyle w:val="ListParagraph"/>
              <w:numPr>
                <w:ilvl w:val="0"/>
                <w:numId w:val="3"/>
              </w:numPr>
            </w:pPr>
            <w:r>
              <w:rPr>
                <w:rStyle w:val="row-content-rich-text"/>
              </w:rPr>
              <w:t xml:space="preserve">Left main coronary artery</w:t>
            </w:r>
          </w:p>
          <w:p>
            <w:pPr>
              <w:pStyle w:val="ListParagraph"/>
              <w:numPr>
                <w:ilvl w:val="0"/>
                <w:numId w:val="3"/>
              </w:numPr>
            </w:pPr>
            <w:r>
              <w:rPr>
                <w:rStyle w:val="row-content-rich-text"/>
              </w:rPr>
              <w:t xml:space="preserve">Posterior descending artery</w:t>
            </w:r>
          </w:p>
          <w:p>
            <w:pPr>
              <w:pStyle w:val="ListParagraph"/>
              <w:numPr>
                <w:ilvl w:val="0"/>
                <w:numId w:val="3"/>
              </w:numPr>
            </w:pPr>
            <w:r>
              <w:rPr>
                <w:rStyle w:val="row-content-rich-text"/>
              </w:rPr>
              <w:t xml:space="preserve">Right coronary artery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e8b6f68859417c">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353abbe6cc4c70">
              <w:r>
                <w:rPr>
                  <w:rStyle w:val="Hyperlink"/>
                </w:rPr>
                <w:t xml:space="preserve">Acute coronary syndrome (clinical) DSS</w:t>
              </w:r>
            </w:hyperlink>
          </w:p>
          <w:p>
            <w:pPr>
              <w:pStyle w:val="registration-status"/>
              <w:spacing w:before="0" w:after="0"/>
            </w:pPr>
            <w:hyperlink w:history="true" r:id="R6a356d9d087a43e2">
              <w:r>
                <w:rPr>
                  <w:rStyle w:val="Hyperlink"/>
                  <w:color w:val="244061"/>
                </w:rPr>
                <w:t xml:space="preserve">Health</w:t>
              </w:r>
            </w:hyperlink>
            <w:r>
              <w:rPr>
                <w:rStyle w:val="row-content"/>
                <w:color w:val="244061"/>
              </w:rPr>
              <w:t xml:space="preserve">, Superseded 01/09/2012</w:t>
            </w:r>
          </w:p>
          <w:p>
            <w:r>
              <w:br/>
            </w:r>
            <w:hyperlink w:history="true" r:id="Rdea8fc5c13ef4dd1">
              <w:r>
                <w:rPr>
                  <w:rStyle w:val="Hyperlink"/>
                </w:rPr>
                <w:t xml:space="preserve">Acute coronary syndrome (clinical) DSS</w:t>
              </w:r>
            </w:hyperlink>
          </w:p>
          <w:p>
            <w:pPr>
              <w:pStyle w:val="registration-status"/>
              <w:spacing w:before="0" w:after="0"/>
            </w:pPr>
            <w:hyperlink w:history="true" r:id="R5b31e0fb4b154717">
              <w:r>
                <w:rPr>
                  <w:rStyle w:val="Hyperlink"/>
                  <w:color w:val="244061"/>
                </w:rPr>
                <w:t xml:space="preserve">Health</w:t>
              </w:r>
            </w:hyperlink>
            <w:r>
              <w:rPr>
                <w:rStyle w:val="row-content"/>
                <w:color w:val="244061"/>
              </w:rPr>
              <w:t xml:space="preserve">, Superseded 02/05/2013</w:t>
            </w:r>
          </w:p>
          <w:p>
            <w:r>
              <w:br/>
            </w:r>
            <w:hyperlink w:history="true" r:id="Rcaec6b21829e423c">
              <w:r>
                <w:rPr>
                  <w:rStyle w:val="Hyperlink"/>
                </w:rPr>
                <w:t xml:space="preserve">Acute coronary syndrome (clinical) NBPDS 2013-</w:t>
              </w:r>
            </w:hyperlink>
          </w:p>
          <w:p>
            <w:pPr>
              <w:pStyle w:val="registration-status"/>
              <w:spacing w:before="0" w:after="0"/>
            </w:pPr>
            <w:hyperlink w:history="true" r:id="R9392d76336e547d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5eb8d374b474b">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73dcf64274b0a">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fb5d2966c4028">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b27000140485c">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12839d1494cc4">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3351ac3ee4c00">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748bc90514d4a">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5d832492f416c">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909c4048d4090">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828b1cfce14f1d">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4b62981a442bb">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e9c1468cd432c">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a44dcce464306">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56211a3b541d8">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11db49a994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132ad85c2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1db49a994436f" /><Relationship Type="http://schemas.openxmlformats.org/officeDocument/2006/relationships/header" Target="/word/header1.xml" Id="R63d4592c392b4b26" /><Relationship Type="http://schemas.openxmlformats.org/officeDocument/2006/relationships/settings" Target="/word/settings.xml" Id="R85125ae3be344898" /><Relationship Type="http://schemas.openxmlformats.org/officeDocument/2006/relationships/styles" Target="/word/styles.xml" Id="R4c8d0dbc6fba4bd5" /><Relationship Type="http://schemas.openxmlformats.org/officeDocument/2006/relationships/numbering" Target="/word/numbering.xml" Id="R84ff221a8b124673" /><Relationship Type="http://schemas.openxmlformats.org/officeDocument/2006/relationships/hyperlink" Target="https://meteor.aihw.gov.au/RegistrationAuthority/12" TargetMode="External" Id="Rb9402c774dc748ee" /><Relationship Type="http://schemas.openxmlformats.org/officeDocument/2006/relationships/hyperlink" Target="https://meteor.aihw.gov.au/content/312806" TargetMode="External" Id="R30e8b6f68859417c" /><Relationship Type="http://schemas.openxmlformats.org/officeDocument/2006/relationships/hyperlink" Target="https://meteor.aihw.gov.au/content/372930" TargetMode="External" Id="Rd5353abbe6cc4c70" /><Relationship Type="http://schemas.openxmlformats.org/officeDocument/2006/relationships/hyperlink" Target="https://meteor.aihw.gov.au/RegistrationAuthority/12" TargetMode="External" Id="R6a356d9d087a43e2" /><Relationship Type="http://schemas.openxmlformats.org/officeDocument/2006/relationships/hyperlink" Target="https://meteor.aihw.gov.au/content/482119" TargetMode="External" Id="Rdea8fc5c13ef4dd1" /><Relationship Type="http://schemas.openxmlformats.org/officeDocument/2006/relationships/hyperlink" Target="https://meteor.aihw.gov.au/RegistrationAuthority/12" TargetMode="External" Id="R5b31e0fb4b154717" /><Relationship Type="http://schemas.openxmlformats.org/officeDocument/2006/relationships/hyperlink" Target="https://meteor.aihw.gov.au/content/523140" TargetMode="External" Id="Rcaec6b21829e423c" /><Relationship Type="http://schemas.openxmlformats.org/officeDocument/2006/relationships/hyperlink" Target="https://meteor.aihw.gov.au/RegistrationAuthority/12" TargetMode="External" Id="R9392d76336e547db" /><Relationship Type="http://schemas.openxmlformats.org/officeDocument/2006/relationships/hyperlink" Target="https://meteor.aihw.gov.au/content/344424" TargetMode="External" Id="Rf115eb8d374b474b" /><Relationship Type="http://schemas.openxmlformats.org/officeDocument/2006/relationships/hyperlink" Target="https://meteor.aihw.gov.au/content/347161" TargetMode="External" Id="R2ab73dcf64274b0a" /><Relationship Type="http://schemas.openxmlformats.org/officeDocument/2006/relationships/hyperlink" Target="https://meteor.aihw.gov.au/content/361087" TargetMode="External" Id="R464fb5d2966c4028" /><Relationship Type="http://schemas.openxmlformats.org/officeDocument/2006/relationships/hyperlink" Target="https://meteor.aihw.gov.au/content/344404" TargetMode="External" Id="R18cb27000140485c" /><Relationship Type="http://schemas.openxmlformats.org/officeDocument/2006/relationships/hyperlink" Target="https://meteor.aihw.gov.au/content/344411" TargetMode="External" Id="R86c12839d1494cc4" /><Relationship Type="http://schemas.openxmlformats.org/officeDocument/2006/relationships/hyperlink" Target="https://meteor.aihw.gov.au/content/344417" TargetMode="External" Id="Rd263351ac3ee4c00" /><Relationship Type="http://schemas.openxmlformats.org/officeDocument/2006/relationships/hyperlink" Target="https://meteor.aihw.gov.au/content/344335" TargetMode="External" Id="Rb5a748bc90514d4a" /><Relationship Type="http://schemas.openxmlformats.org/officeDocument/2006/relationships/hyperlink" Target="https://meteor.aihw.gov.au/content/359751" TargetMode="External" Id="R1e85d832492f416c" /><Relationship Type="http://schemas.openxmlformats.org/officeDocument/2006/relationships/hyperlink" Target="https://meteor.aihw.gov.au/content/359175" TargetMode="External" Id="R84c909c4048d4090" /><Relationship Type="http://schemas.openxmlformats.org/officeDocument/2006/relationships/hyperlink" Target="https://meteor.aihw.gov.au/content/359201" TargetMode="External" Id="Red828b1cfce14f1d" /><Relationship Type="http://schemas.openxmlformats.org/officeDocument/2006/relationships/hyperlink" Target="https://meteor.aihw.gov.au/content/359580" TargetMode="External" Id="Rd014b62981a442bb" /><Relationship Type="http://schemas.openxmlformats.org/officeDocument/2006/relationships/hyperlink" Target="https://meteor.aihw.gov.au/content/359569" TargetMode="External" Id="Rb2fe9c1468cd432c" /><Relationship Type="http://schemas.openxmlformats.org/officeDocument/2006/relationships/hyperlink" Target="https://meteor.aihw.gov.au/content/359731" TargetMode="External" Id="R992a44dcce464306" /><Relationship Type="http://schemas.openxmlformats.org/officeDocument/2006/relationships/hyperlink" Target="https://meteor.aihw.gov.au/content/359738" TargetMode="External" Id="Rf0d56211a3b541d8" /></Relationships>
</file>

<file path=word/_rels/header1.xml.rels>&#65279;<?xml version="1.0" encoding="utf-8"?><Relationships xmlns="http://schemas.openxmlformats.org/package/2006/relationships"><Relationship Type="http://schemas.openxmlformats.org/officeDocument/2006/relationships/image" Target="/media/image.png" Id="R934132ad85c24cca" /></Relationships>
</file>