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de1b62fc641e0"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71baa90a141d6">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64ebf59e86741af">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5c48a9ace0f64e64">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0b22f18c788d4dc5">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f3dd2794549f0">
              <w:r>
                <w:rPr>
                  <w:rStyle w:val="Hyperlink"/>
                </w:rPr>
                <w:t xml:space="preserve">Relationship to household reference person code NN</w:t>
              </w:r>
            </w:hyperlink>
          </w:p>
          <w:p>
            <w:pPr>
              <w:pStyle w:val="registration-status"/>
              <w:spacing w:before="0" w:after="0"/>
            </w:pPr>
            <w:hyperlink w:history="true" r:id="Rd90dd651e6444db0">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2017df791d43bc">
              <w:r>
                <w:rPr>
                  <w:rStyle w:val="Hyperlink"/>
                </w:rPr>
                <w:t xml:space="preserve">Person—relationship to household reference person, code NN</w:t>
              </w:r>
            </w:hyperlink>
          </w:p>
          <w:p>
            <w:pPr>
              <w:pStyle w:val="registration-status"/>
              <w:spacing w:before="0" w:after="0"/>
            </w:pPr>
            <w:hyperlink w:history="true" r:id="R73e17f5928fb4365">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187de3904854d43">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Relationship in household' is the Australian Bureau of Statistics' (ABS) standard variable for identifying the familial and other relationships between persons in a given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b890d8e8f415f">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household and income unit variables' has a four level hierarchical classification for relationship in household. In the classification, relationship in household type are grouped in to progressively more detailed categories on the basis of similarity in terms of relationship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classification for relationship in household is a subset of the suite of standards called 'Family, household and income unit variables'. 'Relationship in household' underlies the suite of standards for Family statistics. It identifies and classifies the key relationships between persons usually resident in a given household. Although some collections output directly to the classification of 'Relationship in household', its major use is in providing the basis for derivation of 'Family composition', 'Income unit composition', 'Household composition' and 'Social marital status'. The 'Relationship in household' standard facilitates the definition, collection and classification of household relationship data in statistical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dc65d90553ff4505">
              <w:r>
                <w:rPr>
                  <w:rStyle w:val="Hyperlink"/>
                </w:rPr>
                <w:t xml:space="preserve">Family, household and income unit variables. Cat No. 1286.0.</w:t>
              </w:r>
            </w:hyperlink>
            <w:hyperlink w:history="true" r:id="R902f6eddc7174f63">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88951cb15014e25">
              <w:r>
                <w:rPr>
                  <w:rStyle w:val="Hyperlink"/>
                </w:rPr>
                <w:t xml:space="preserve">Family, household and income unit variables </w:t>
              </w:r>
            </w:hyperlink>
          </w:p>
        </w:tc>
      </w:tr>
    </w:tbl>
    <w:p>
      <w:r>
        <w:br/>
      </w:r>
    </w:p>
    <w:sectPr>
      <w:footerReference xmlns:r="http://schemas.openxmlformats.org/officeDocument/2006/relationships" w:type="default" r:id="R983f5a69431b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cd9ef71b7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f5a69431b401c" /><Relationship Type="http://schemas.openxmlformats.org/officeDocument/2006/relationships/header" Target="/word/header1.xml" Id="R54cd161d3be84c6f" /><Relationship Type="http://schemas.openxmlformats.org/officeDocument/2006/relationships/settings" Target="/word/settings.xml" Id="R2d9a42d6dfe14a7a" /><Relationship Type="http://schemas.openxmlformats.org/officeDocument/2006/relationships/styles" Target="/word/styles.xml" Id="Rd2de9433812e4e2d" /><Relationship Type="http://schemas.openxmlformats.org/officeDocument/2006/relationships/hyperlink" Target="https://meteor.aihw.gov.au/RegistrationAuthority/1" TargetMode="External" Id="Rb7271baa90a141d6" /><Relationship Type="http://schemas.openxmlformats.org/officeDocument/2006/relationships/hyperlink" Target="https://meteor.aihw.gov.au/content/327458" TargetMode="External" Id="R164ebf59e86741af" /><Relationship Type="http://schemas.openxmlformats.org/officeDocument/2006/relationships/hyperlink" Target="https://meteor.aihw.gov.au/content/327218" TargetMode="External" Id="R5c48a9ace0f64e64" /><Relationship Type="http://schemas.openxmlformats.org/officeDocument/2006/relationships/hyperlink" Target="http://www.abs.gov.au/Ausstats/abs@.nsf/66f306f503e529a5ca25697e0017661f/534fbdf95a8f9e9cca25703c0082b0de!OpenDocument" TargetMode="External" Id="R0b22f18c788d4dc5" /><Relationship Type="http://schemas.openxmlformats.org/officeDocument/2006/relationships/hyperlink" Target="https://meteor.aihw.gov.au/content/321199" TargetMode="External" Id="Rbbdf3dd2794549f0" /><Relationship Type="http://schemas.openxmlformats.org/officeDocument/2006/relationships/hyperlink" Target="https://meteor.aihw.gov.au/RegistrationAuthority/1" TargetMode="External" Id="Rd90dd651e6444db0" /><Relationship Type="http://schemas.openxmlformats.org/officeDocument/2006/relationships/hyperlink" Target="https://meteor.aihw.gov.au/content/351307" TargetMode="External" Id="Rde2017df791d43bc" /><Relationship Type="http://schemas.openxmlformats.org/officeDocument/2006/relationships/hyperlink" Target="https://meteor.aihw.gov.au/RegistrationAuthority/1" TargetMode="External" Id="R73e17f5928fb4365" /><Relationship Type="http://schemas.openxmlformats.org/officeDocument/2006/relationships/hyperlink" Target="https://meteor.aihw.gov.au/content/343349" TargetMode="External" Id="Ra187de3904854d43" /><Relationship Type="http://schemas.openxmlformats.org/officeDocument/2006/relationships/hyperlink" Target="https://meteor.aihw.gov.au/RegistrationAuthority/1" TargetMode="External" Id="R327b890d8e8f415f" /><Relationship Type="http://schemas.openxmlformats.org/officeDocument/2006/relationships/hyperlink" Target="http://www.abs.gov.au/AUSSTATS/abs@.nsf/7d12b0f6763c78caca257061001cc588/27bbe2613eed21a0ca25703c0082b0cc!OpenDocument" TargetMode="External" Id="Rdc65d90553ff4505" /><Relationship Type="http://schemas.openxmlformats.org/officeDocument/2006/relationships/hyperlink" Target="http://www.abs.gov.au/AUSSTATS/abs@.nsf/7d12b0f6763c78caca257061001cc588/27bbe2613eed21a0ca25703c0082b0cc!OpenDocument" TargetMode="External" Id="R902f6eddc7174f63" /><Relationship Type="http://schemas.openxmlformats.org/officeDocument/2006/relationships/hyperlink" Target="http://www.abs.gov.au/AUSSTATS/abs@.nsf/Latestproducts/E7D6AFB1E0E39821CA25703C0082B0CE?opendocument" TargetMode="External" Id="Rc88951cb15014e25" /></Relationships>
</file>

<file path=word/_rels/header1.xml.rels>&#65279;<?xml version="1.0" encoding="utf-8"?><Relationships xmlns="http://schemas.openxmlformats.org/package/2006/relationships"><Relationship Type="http://schemas.openxmlformats.org/officeDocument/2006/relationships/image" Target="/media/image.png" Id="R947cd9ef71b74817" /></Relationships>
</file>