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b16382c254882" /></Relationships>
</file>

<file path=word/document.xml><?xml version="1.0" encoding="utf-8"?>
<w:document xmlns:r="http://schemas.openxmlformats.org/officeDocument/2006/relationships" xmlns:w="http://schemas.openxmlformats.org/wordprocessingml/2006/main">
  <w:body>
    <w:p>
      <w:pPr>
        <w:pStyle w:val="Title"/>
      </w:pPr>
      <w:r>
        <w:t>Person—reference person indicator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indicator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person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8c2b03eec43d6">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5b1129b3e444e4">
              <w:r>
                <w:rPr>
                  <w:rStyle w:val="Hyperlink"/>
                </w:rPr>
                <w:t xml:space="preserve">Person—reference person status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6890b8857f4d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reference person is used as the basis for the identification of income units and families and the classification of the household.</w:t>
            </w:r>
          </w:p>
          <w:p>
            <w:pPr>
              <w:spacing w:after="160"/>
            </w:pPr>
            <w:r>
              <w:rPr>
                <w:rStyle w:val="row-content-rich-text"/>
              </w:rPr>
              <w:t xml:space="preserve">Code 1 Yes: Record if </w:t>
            </w:r>
            <w:r>
              <w:rPr>
                <w:rStyle w:val="row-content-rich-text"/>
              </w:rPr>
              <w:t xml:space="preserve">a person is a reference person for a household.</w:t>
            </w:r>
          </w:p>
          <w:p>
            <w:pPr/>
            <w:r>
              <w:rPr>
                <w:rStyle w:val="row-content-rich-text"/>
              </w:rPr>
              <w:t xml:space="preserve">Code 2 No: Record if a person is not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Housing sector specific</w:t>
            </w:r>
          </w:p>
          <w:p>
            <w:pPr>
              <w:spacing w:after="160"/>
            </w:pPr>
            <w:r>
              <w:rPr>
                <w:rStyle w:val="row-content-rich-text"/>
              </w:rPr>
              <w:t xml:space="preserve">Usually referred to as </w:t>
            </w:r>
            <w:r>
              <w:rPr>
                <w:rStyle w:val="row-content-rich-text"/>
                <w:i/>
              </w:rPr>
              <w:t xml:space="preserve">Person 1, Main tenant</w:t>
            </w:r>
            <w:r>
              <w:rPr>
                <w:rStyle w:val="row-content-rich-text"/>
              </w:rPr>
              <w:t xml:space="preserve"> or </w:t>
            </w:r>
            <w:r>
              <w:rPr>
                <w:rStyle w:val="row-content-rich-text"/>
                <w:i/>
              </w:rPr>
              <w:t xml:space="preserve">Tenant 1</w:t>
            </w:r>
            <w:r>
              <w:rPr>
                <w:rStyle w:val="row-content-rich-text"/>
              </w:rPr>
              <w:t xml:space="preserve"> on application or tenancy forms. Can also be referred to as the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or where the dwelling is being purchased, referred to as the </w:t>
            </w:r>
            <w:r>
              <w:rPr>
                <w:rStyle w:val="row-content-rich-text"/>
                <w:i/>
              </w:rPr>
              <w:t xml:space="preserve">Mortgagee</w:t>
            </w:r>
            <w:r>
              <w:rPr>
                <w:rStyle w:val="row-content-rich-text"/>
              </w:rPr>
              <w:t xml:space="preserve">. Also includes single adults and lone parents. Person must be aged 16 or over.</w:t>
            </w:r>
          </w:p>
          <w:p>
            <w:pPr/>
            <w:r>
              <w:rPr>
                <w:rStyle w:val="row-content-rich-text"/>
              </w:rPr>
              <w:t xml:space="preserve">All other persons should be coded to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National Housing Assistance Data Dictionary, Version 3. 2006. AIHW Cat. no. HOU 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Census Dictionary 2006.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eec797c6b148d8">
              <w:r>
                <w:rPr>
                  <w:rStyle w:val="Hyperlink"/>
                </w:rPr>
                <w:t xml:space="preserve">Person—relationship to household reference person, code NN</w:t>
              </w:r>
            </w:hyperlink>
          </w:p>
          <w:p>
            <w:pPr>
              <w:spacing w:before="0" w:after="0"/>
            </w:pPr>
            <w:r>
              <w:rPr>
                <w:rStyle w:val="row-content"/>
                <w:color w:val="244061"/>
              </w:rPr>
              <w:t xml:space="preserve">       </w:t>
            </w:r>
            <w:hyperlink w:history="true" r:id="R75ec2ede1b834d18">
              <w:r>
                <w:rPr>
                  <w:rStyle w:val="Hyperlink"/>
                  <w:color w:val="244061"/>
                </w:rPr>
                <w:t xml:space="preserve">Community Services (retired)</w:t>
              </w:r>
            </w:hyperlink>
            <w:r>
              <w:rPr>
                <w:rStyle w:val="row-content"/>
                <w:color w:val="244061"/>
              </w:rPr>
              <w:t xml:space="preserve">, Standard 27/04/2007</w:t>
            </w:r>
          </w:p>
          <w:p>
            <w:r>
              <w:br/>
            </w:r>
          </w:p>
        </w:tc>
      </w:tr>
    </w:tbl>
    <w:p/>
    <w:tbl>
      <w:tblPr>
        <w:tblStyle w:val="TableGrid"/>
        <w:tblW w:w="0" w:type="auto"/>
      </w:tblPr>
    </w:tbl>
    <w:p>
      <w:r>
        <w:br/>
      </w:r>
    </w:p>
    <w:sectPr>
      <w:footerReference xmlns:r="http://schemas.openxmlformats.org/officeDocument/2006/relationships" w:type="default" r:id="R28c6102b8c9c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351201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9a1d75a48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6102b8c9c497e" /><Relationship Type="http://schemas.openxmlformats.org/officeDocument/2006/relationships/header" Target="/word/header1.xml" Id="R325a21279d0d4028" /><Relationship Type="http://schemas.openxmlformats.org/officeDocument/2006/relationships/settings" Target="/word/settings.xml" Id="R4935370350ce4f81" /><Relationship Type="http://schemas.openxmlformats.org/officeDocument/2006/relationships/styles" Target="/word/styles.xml" Id="Rf020a8b5688a4633" /><Relationship Type="http://schemas.openxmlformats.org/officeDocument/2006/relationships/hyperlink" Target="https://meteor.aihw.gov.au/RegistrationAuthority/1" TargetMode="External" Id="R1a18c2b03eec43d6" /><Relationship Type="http://schemas.openxmlformats.org/officeDocument/2006/relationships/hyperlink" Target="https://meteor.aihw.gov.au/content/406830" TargetMode="External" Id="Rc65b1129b3e444e4" /><Relationship Type="http://schemas.openxmlformats.org/officeDocument/2006/relationships/hyperlink" Target="https://meteor.aihw.gov.au/content/301747" TargetMode="External" Id="Rfd6890b8857f4d3b" /><Relationship Type="http://schemas.openxmlformats.org/officeDocument/2006/relationships/hyperlink" Target="https://meteor.aihw.gov.au/content/351307" TargetMode="External" Id="R3ceec797c6b148d8" /><Relationship Type="http://schemas.openxmlformats.org/officeDocument/2006/relationships/hyperlink" Target="https://meteor.aihw.gov.au/RegistrationAuthority/1" TargetMode="External" Id="R75ec2ede1b834d18" /></Relationships>
</file>

<file path=word/_rels/header1.xml.rels>&#65279;<?xml version="1.0" encoding="utf-8"?><Relationships xmlns="http://schemas.openxmlformats.org/package/2006/relationships"><Relationship Type="http://schemas.openxmlformats.org/officeDocument/2006/relationships/image" Target="/media/image.png" Id="Re749a1d75a484946" /></Relationships>
</file>