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0a98c3e9e48e3" /></Relationships>
</file>

<file path=word/document.xml><?xml version="1.0" encoding="utf-8"?>
<w:document xmlns:r="http://schemas.openxmlformats.org/officeDocument/2006/relationships" xmlns:w="http://schemas.openxmlformats.org/wordprocessingml/2006/main">
  <w:body>
    <w:p>
      <w:pPr>
        <w:pStyle w:val="Title"/>
      </w:pPr>
      <w:r>
        <w:t>Person—place of residence, out-of-home care placement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Person—place of residence, out-of-home care placement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residence—out-of-home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6fe1dd6104449">
              <w:r>
                <w:rPr>
                  <w:rStyle w:val="Hyperlink"/>
                  <w:color w:val="244061"/>
                </w:rPr>
                <w:t xml:space="preserve">Community Services (retired)</w:t>
              </w:r>
            </w:hyperlink>
            <w:r>
              <w:rPr>
                <w:rStyle w:val="row-content"/>
                <w:color w:val="244061"/>
              </w:rPr>
              <w:t xml:space="preserve">, Recorded 23/10/2007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of residence that a child moved into after leaving an out-of-home 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39141751ac4fa7">
              <w:r>
                <w:rPr>
                  <w:rStyle w:val="Hyperlink"/>
                </w:rPr>
                <w:t xml:space="preserve">Person—place of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71c5b9616b4e06">
              <w:r>
                <w:rPr>
                  <w:rStyle w:val="Hyperlink"/>
                </w:rPr>
                <w:t xml:space="preserve">Residence after child's out-of-home care placement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Other placement in the same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Residing with at least 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Residing with 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Permanent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Juvenile justice or adult correction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Child unable to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Child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Other placement in the same jurisdiction</w:t>
            </w:r>
          </w:p>
          <w:p>
            <w:pPr>
              <w:spacing w:after="160"/>
            </w:pPr>
            <w:r>
              <w:rPr>
                <w:rStyle w:val="row-content-rich-text"/>
              </w:rPr>
              <w:t xml:space="preserve">Where the child has moved to another placement within the state ot territory, that fits the definition of out-of-home care.</w:t>
            </w:r>
          </w:p>
          <w:p>
            <w:pPr>
              <w:spacing w:after="160"/>
            </w:pPr>
            <w:r>
              <w:rPr>
                <w:rStyle w:val="row-content-rich-text"/>
              </w:rPr>
              <w:t xml:space="preserve">CODE 2 Placement in another jurisdiction</w:t>
            </w:r>
          </w:p>
          <w:p>
            <w:pPr>
              <w:spacing w:after="160"/>
            </w:pPr>
            <w:r>
              <w:rPr>
                <w:rStyle w:val="row-content-rich-text"/>
              </w:rPr>
              <w:t xml:space="preserve">Where the child moves interstate and the care of the child is transferred to the child protection authority in another jurisdiction.</w:t>
            </w:r>
          </w:p>
          <w:p>
            <w:pPr>
              <w:spacing w:after="160"/>
            </w:pPr>
            <w:r>
              <w:rPr>
                <w:rStyle w:val="row-content-rich-text"/>
              </w:rPr>
              <w:t xml:space="preserve">CODE 3 Independent living</w:t>
            </w:r>
          </w:p>
          <w:p>
            <w:pPr>
              <w:spacing w:after="160"/>
            </w:pPr>
            <w:r>
              <w:rPr>
                <w:rStyle w:val="row-content-rich-text"/>
              </w:rPr>
              <w:t xml:space="preserve">Where the child is living independently, with no assistance from the child protection agency or their delegate. They may be alone or in a group home.</w:t>
            </w:r>
          </w:p>
          <w:p>
            <w:pPr>
              <w:spacing w:after="160"/>
            </w:pPr>
            <w:r>
              <w:rPr>
                <w:rStyle w:val="row-content-rich-text"/>
              </w:rPr>
              <w:t xml:space="preserve">CODE 4 Residing with at least one parent</w:t>
            </w:r>
          </w:p>
          <w:p>
            <w:pPr>
              <w:spacing w:after="160"/>
            </w:pPr>
            <w:r>
              <w:rPr>
                <w:rStyle w:val="row-content-rich-text"/>
              </w:rPr>
              <w:t xml:space="preserve">Where the child left the placement to live with at least one of his/her parents.</w:t>
            </w:r>
          </w:p>
          <w:p>
            <w:pPr>
              <w:spacing w:after="160"/>
            </w:pPr>
            <w:r>
              <w:rPr>
                <w:rStyle w:val="row-content-rich-text"/>
              </w:rPr>
              <w:t xml:space="preserve">CODE 5 Residing with other relative/kin</w:t>
            </w:r>
          </w:p>
          <w:p>
            <w:pPr>
              <w:spacing w:after="160"/>
            </w:pPr>
            <w:r>
              <w:rPr>
                <w:rStyle w:val="row-content-rich-text"/>
              </w:rPr>
              <w:t xml:space="preserve">Where the child left the placement care to live with a member of his/her family or kin.</w:t>
            </w:r>
          </w:p>
          <w:p>
            <w:pPr>
              <w:spacing w:after="160"/>
            </w:pPr>
            <w:r>
              <w:rPr>
                <w:rStyle w:val="row-content-rich-text"/>
              </w:rPr>
              <w:t xml:space="preserve">CODE 6 Child adopted</w:t>
            </w:r>
          </w:p>
          <w:p>
            <w:pPr>
              <w:spacing w:after="160"/>
            </w:pPr>
            <w:r>
              <w:rPr>
                <w:rStyle w:val="row-content-rich-text"/>
              </w:rPr>
              <w:t xml:space="preserve">Where the child was adopted and the adoption was approved by the government authority.</w:t>
            </w:r>
          </w:p>
          <w:p>
            <w:pPr>
              <w:spacing w:after="160"/>
            </w:pPr>
            <w:r>
              <w:rPr>
                <w:rStyle w:val="row-content-rich-text"/>
              </w:rPr>
              <w:t xml:space="preserve">CODE 7 Permanent care arrangement</w:t>
            </w:r>
          </w:p>
          <w:p>
            <w:pPr>
              <w:spacing w:after="160"/>
            </w:pPr>
            <w:r>
              <w:rPr>
                <w:rStyle w:val="row-content-rich-text"/>
              </w:rPr>
              <w:t xml:space="preserve">Where arrangements have been made for the child to be placed permanently with a carer, and all support from the department and agency has been withdrawn.</w:t>
            </w:r>
          </w:p>
          <w:p>
            <w:pPr>
              <w:spacing w:after="160"/>
            </w:pPr>
            <w:r>
              <w:rPr>
                <w:rStyle w:val="row-content-rich-text"/>
              </w:rPr>
              <w:t xml:space="preserve">CODE 8 Juvenile justice or adult correction facility</w:t>
            </w:r>
          </w:p>
          <w:p>
            <w:pPr>
              <w:spacing w:after="160"/>
            </w:pPr>
            <w:r>
              <w:rPr>
                <w:rStyle w:val="row-content-rich-text"/>
              </w:rPr>
              <w:t xml:space="preserve">Where the child has been sentenced by the court to reside for a specified time in a juvenile or adult correctional facility.</w:t>
            </w:r>
          </w:p>
          <w:p>
            <w:pPr>
              <w:spacing w:after="160"/>
            </w:pPr>
            <w:r>
              <w:rPr>
                <w:rStyle w:val="row-content-rich-text"/>
              </w:rPr>
              <w:t xml:space="preserve">CODE 9 Child unable to be located</w:t>
            </w:r>
          </w:p>
          <w:p>
            <w:pPr>
              <w:spacing w:after="160"/>
            </w:pPr>
            <w:r>
              <w:rPr>
                <w:rStyle w:val="row-content-rich-text"/>
              </w:rPr>
              <w:t xml:space="preserve">Includes children who have absconded and those who have been removed from their placement without the agreement of the child protection authority or their delegate.</w:t>
            </w:r>
          </w:p>
          <w:p>
            <w:pPr>
              <w:spacing w:after="160"/>
            </w:pPr>
            <w:r>
              <w:rPr>
                <w:rStyle w:val="row-content-rich-text"/>
              </w:rPr>
              <w:t xml:space="preserve">CODE 10 Child died</w:t>
            </w:r>
          </w:p>
          <w:p>
            <w:pPr>
              <w:spacing w:after="160"/>
            </w:pPr>
            <w:r>
              <w:rPr>
                <w:rStyle w:val="row-content-rich-text"/>
              </w:rPr>
              <w:t xml:space="preserve">CODE 11 Other residential</w:t>
            </w:r>
          </w:p>
          <w:p>
            <w:pPr>
              <w:spacing w:after="160"/>
            </w:pPr>
            <w:r>
              <w:rPr>
                <w:rStyle w:val="row-content-rich-text"/>
              </w:rPr>
              <w:t xml:space="preserve">This includes disability and mental health services which are not in scope of the out-of-home care collection.</w:t>
            </w:r>
          </w:p>
          <w:p>
            <w:pPr>
              <w:spacing w:after="160"/>
            </w:pPr>
            <w:r>
              <w:rPr>
                <w:rStyle w:val="row-content-rich-text"/>
              </w:rPr>
              <w:t xml:space="preserve">CODE 12 Other</w:t>
            </w:r>
          </w:p>
          <w:p>
            <w:pPr/>
            <w:r>
              <w:rPr>
                <w:rStyle w:val="row-content-rich-text"/>
              </w:rPr>
              <w:t xml:space="preserve">Where the residence does not fit into the above categories.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a5c26669614549">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3347aacbd09c4655">
              <w:r>
                <w:rPr>
                  <w:rStyle w:val="Hyperlink"/>
                  <w:color w:val="244061"/>
                </w:rPr>
                <w:t xml:space="preserve">Community Services (retired)</w:t>
              </w:r>
            </w:hyperlink>
            <w:r>
              <w:rPr>
                <w:rStyle w:val="row-content"/>
                <w:color w:val="244061"/>
              </w:rPr>
              <w:t xml:space="preserve">, Superseded 01/05/2008</w:t>
            </w:r>
          </w:p>
          <w:p>
            <w:r>
              <w:br/>
            </w:r>
            <w:hyperlink w:history="true" r:id="R3e02e83544eb4f1e">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daf9deebb6d2401c">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11a43717dd0b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351057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fe9d142ebf4e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43717dd0b4247" /><Relationship Type="http://schemas.openxmlformats.org/officeDocument/2006/relationships/header" Target="/word/header1.xml" Id="R550e0a141919489d" /><Relationship Type="http://schemas.openxmlformats.org/officeDocument/2006/relationships/settings" Target="/word/settings.xml" Id="R78ebc82f6f5649a5" /><Relationship Type="http://schemas.openxmlformats.org/officeDocument/2006/relationships/styles" Target="/word/styles.xml" Id="R6ea7510a61c044b6" /><Relationship Type="http://schemas.openxmlformats.org/officeDocument/2006/relationships/hyperlink" Target="https://meteor.aihw.gov.au/RegistrationAuthority/1" TargetMode="External" Id="R1276fe1dd6104449" /><Relationship Type="http://schemas.openxmlformats.org/officeDocument/2006/relationships/hyperlink" Target="https://meteor.aihw.gov.au/content/331356" TargetMode="External" Id="Rf439141751ac4fa7" /><Relationship Type="http://schemas.openxmlformats.org/officeDocument/2006/relationships/hyperlink" Target="https://meteor.aihw.gov.au/content/331375" TargetMode="External" Id="R3871c5b9616b4e06" /><Relationship Type="http://schemas.openxmlformats.org/officeDocument/2006/relationships/hyperlink" Target="https://meteor.aihw.gov.au/content/355779" TargetMode="External" Id="R96a5c26669614549" /><Relationship Type="http://schemas.openxmlformats.org/officeDocument/2006/relationships/hyperlink" Target="https://meteor.aihw.gov.au/RegistrationAuthority/1" TargetMode="External" Id="R3347aacbd09c4655" /><Relationship Type="http://schemas.openxmlformats.org/officeDocument/2006/relationships/hyperlink" Target="https://meteor.aihw.gov.au/content/367283" TargetMode="External" Id="R3e02e83544eb4f1e" /><Relationship Type="http://schemas.openxmlformats.org/officeDocument/2006/relationships/hyperlink" Target="https://meteor.aihw.gov.au/RegistrationAuthority/1" TargetMode="External" Id="Rdaf9deebb6d2401c" /></Relationships>
</file>

<file path=word/_rels/header1.xml.rels>&#65279;<?xml version="1.0" encoding="utf-8"?><Relationships xmlns="http://schemas.openxmlformats.org/package/2006/relationships"><Relationship Type="http://schemas.openxmlformats.org/officeDocument/2006/relationships/image" Target="/media/image.png" Id="R07fe9d142ebf4ef0" /></Relationships>
</file>