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a3f6e376cd9494f" /></Relationships>
</file>

<file path=word/document.xml><?xml version="1.0" encoding="utf-8"?>
<w:document xmlns:r="http://schemas.openxmlformats.org/officeDocument/2006/relationships" xmlns:w="http://schemas.openxmlformats.org/wordprocessingml/2006/main">
  <w:body>
    <w:p>
      <w:pPr>
        <w:pStyle w:val="Title"/>
      </w:pPr>
      <w:r>
        <w:t>Person—registered/awaiting government payment indicator, code 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Person—registered/awaiting government payment indicator,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Registered/awaiting government payment 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350279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5b71906030124f34">
              <w:r>
                <w:rPr>
                  <w:rStyle w:val="Hyperlink"/>
                  <w:color w:val="244061"/>
                </w:rPr>
                <w:t xml:space="preserve">Community Services (retired)</w:t>
              </w:r>
            </w:hyperlink>
            <w:r>
              <w:rPr>
                <w:rStyle w:val="row-content"/>
                <w:color w:val="244061"/>
              </w:rPr>
              <w:t xml:space="preserve">, Superseded 01/07/2011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Whether a SAAP client has applied for a government benefit, pension or allowance, but is still awaiting their first payment, as represented by a code.</w:t>
            </w:r>
            <w:r>
              <w:br/>
            </w:r>
            <w:r>
              <w:rPr>
                <w:rStyle w:val="row-content-rich-text"/>
              </w:rP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564ff121eedc43f6">
              <w:r>
                <w:rPr>
                  <w:rStyle w:val="Hyperlink"/>
                </w:rPr>
                <w:t xml:space="preserve">Person—registered/awaiting government payment indicator</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cee3227ac6644b5e">
              <w:r>
                <w:rPr>
                  <w:rStyle w:val="Hyperlink"/>
                </w:rPr>
                <w:t xml:space="preserve">Yes/no/not stated/inadequately described code 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Boolean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Yes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No</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CODE 9    Not stated/inadequately described</w:t>
            </w:r>
          </w:p>
          <w:p>
            <w:pPr>
              <w:spacing w:after="160"/>
            </w:pPr>
            <w:r>
              <w:rPr>
                <w:rStyle w:val="row-content-rich-text"/>
              </w:rPr>
              <w:t xml:space="preserve">This code is not for use in primary data collections.</w:t>
            </w:r>
          </w:p>
          <w:p>
            <w:pPr/>
            <w:r>
              <w:rPr>
                <w:rStyle w:val="row-content-rich-text"/>
              </w:rP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This data item is only applicable for those SAAP clients who have no income.</w:t>
            </w:r>
          </w:p>
          <w:p>
            <w:pPr>
              <w:spacing w:after="160"/>
            </w:pPr>
            <w:r>
              <w:rPr>
                <w:rStyle w:val="row-content-rich-text"/>
              </w:rPr>
              <w:t xml:space="preserve">In the SAAP NMDS, this data element may be collected twice (for the client):</w:t>
            </w:r>
          </w:p>
          <w:p>
            <w:pPr/>
            <w:r>
              <w:rPr>
                <w:rStyle w:val="row-content-rich-text"/>
              </w:rPr>
              <w:t xml:space="preserve">1. whether a client has applied for a government benefit, pension or allowance, but is still awaiting their first payment before the support period starts; and</w:t>
            </w:r>
            <w:r>
              <w:br/>
            </w:r>
            <w:r>
              <w:rPr>
                <w:rStyle w:val="row-content-rich-text"/>
              </w:rPr>
              <w:t xml:space="preserve">2. whether a client has applied for a government benefit, pension or allowance, but is still awaiting their first payment after the support period ends.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1ea4cebe76844408">
              <w:r>
                <w:rPr>
                  <w:rStyle w:val="Hyperlink"/>
                </w:rPr>
                <w:t xml:space="preserve">Person—registered/awaiting government payment indicator, code N</w:t>
              </w:r>
            </w:hyperlink>
          </w:p>
          <w:p>
            <w:pPr>
              <w:pStyle w:val="registration-status"/>
              <w:spacing w:before="0" w:after="0"/>
            </w:pPr>
            <w:hyperlink w:history="true" r:id="R113225f7f9f64f5e">
              <w:r>
                <w:rPr>
                  <w:rStyle w:val="Hyperlink"/>
                  <w:color w:val="244061"/>
                </w:rPr>
                <w:t xml:space="preserve">Homelessness</w:t>
              </w:r>
            </w:hyperlink>
            <w:r>
              <w:rPr>
                <w:rStyle w:val="row-content"/>
                <w:color w:val="244061"/>
              </w:rPr>
              <w:t xml:space="preserve">, Superseded 01/05/2013</w:t>
            </w:r>
          </w:p>
          <w:p>
            <w:pPr>
              <w:pStyle w:val="registration-status"/>
              <w:spacing w:before="0" w:after="0"/>
            </w:pPr>
            <w:hyperlink w:history="true" r:id="R9eefb7bbb4a64db9">
              <w:r>
                <w:rPr>
                  <w:rStyle w:val="Hyperlink"/>
                  <w:color w:val="244061"/>
                </w:rPr>
                <w:t xml:space="preserve">Housing assistance</w:t>
              </w:r>
            </w:hyperlink>
            <w:r>
              <w:rPr>
                <w:rStyle w:val="row-content"/>
                <w:color w:val="244061"/>
              </w:rPr>
              <w:t xml:space="preserve">, Superseded 01/05/2013</w:t>
            </w:r>
          </w:p>
          <w:p>
            <w:r>
              <w:br/>
            </w:r>
            <w:r>
              <w:rPr>
                <w:rStyle w:val="row-content"/>
              </w:rPr>
              <w:t xml:space="preserve">See also </w:t>
            </w:r>
            <w:hyperlink w:history="true" r:id="Ref6e60ac7c3e4127">
              <w:r>
                <w:rPr>
                  <w:rStyle w:val="Hyperlink"/>
                </w:rPr>
                <w:t xml:space="preserve">Person—source of cash income (principal), SAAP code N</w:t>
              </w:r>
            </w:hyperlink>
          </w:p>
          <w:p>
            <w:pPr>
              <w:pStyle w:val="registration-status"/>
              <w:spacing w:before="0" w:after="0"/>
            </w:pPr>
            <w:hyperlink w:history="true" r:id="Rf399abf4281246f9">
              <w:r>
                <w:rPr>
                  <w:rStyle w:val="Hyperlink"/>
                  <w:color w:val="244061"/>
                </w:rPr>
                <w:t xml:space="preserve">Community Services (retired)</w:t>
              </w:r>
            </w:hyperlink>
            <w:r>
              <w:rPr>
                <w:rStyle w:val="row-content"/>
                <w:color w:val="244061"/>
              </w:rPr>
              <w:t xml:space="preserve">, Recorded 07/08/2007</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d7add581eddc4fb4">
              <w:r>
                <w:rPr>
                  <w:rStyle w:val="Hyperlink"/>
                </w:rPr>
                <w:t xml:space="preserve">SAAP Client Collection National Minimum Data Set</w:t>
              </w:r>
            </w:hyperlink>
          </w:p>
          <w:p>
            <w:pPr>
              <w:pStyle w:val="registration-status"/>
              <w:spacing w:before="0" w:after="0"/>
            </w:pPr>
            <w:hyperlink w:history="true" r:id="R129bc2686edc4acd">
              <w:r>
                <w:rPr>
                  <w:rStyle w:val="Hyperlink"/>
                  <w:color w:val="244061"/>
                </w:rPr>
                <w:t xml:space="preserve">Community Services (retired)</w:t>
              </w:r>
            </w:hyperlink>
            <w:r>
              <w:rPr>
                <w:rStyle w:val="row-content"/>
                <w:color w:val="244061"/>
              </w:rPr>
              <w:t xml:space="preserve">, Retired 01/07/2011</w:t>
            </w:r>
          </w:p>
          <w:p>
            <w:r>
              <w:rPr>
                <w:rStyle w:val="row-content"/>
                <w:b/>
                <w:i/>
              </w:rPr>
              <w:t xml:space="preserve">DSS specific information: </w:t>
            </w:r>
          </w:p>
          <w:p>
            <w:r>
              <w:rPr>
                <w:rStyle w:val="row-content"/>
              </w:rPr>
              <w:t xml:space="preserve"> </w:t>
            </w:r>
          </w:p>
          <w:p>
            <w:r>
              <w:br/>
            </w:r>
            <w:r>
              <w:br/>
            </w:r>
          </w:p>
        </w:tc>
      </w:tr>
    </w:tbl>
    <w:p/>
    <w:tbl>
      <w:tblPr>
        <w:tblStyle w:val="TableGrid"/>
        <w:tblW w:w="0" w:type="auto"/>
      </w:tblPr>
    </w:tbl>
    <w:p>
      <w:r>
        <w:br/>
      </w:r>
    </w:p>
    <w:sectPr>
      <w:footerReference xmlns:r="http://schemas.openxmlformats.org/officeDocument/2006/relationships" w:type="default" r:id="R3beb5acedfe343e7"/>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350279</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7853424f17cc453e"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3beb5acedfe343e7" /><Relationship Type="http://schemas.openxmlformats.org/officeDocument/2006/relationships/header" Target="/word/header1.xml" Id="Rd3688e07af984186" /><Relationship Type="http://schemas.openxmlformats.org/officeDocument/2006/relationships/settings" Target="/word/settings.xml" Id="R7c1aed61f3de4b88" /><Relationship Type="http://schemas.openxmlformats.org/officeDocument/2006/relationships/styles" Target="/word/styles.xml" Id="R78de284125e24ec0" /><Relationship Type="http://schemas.openxmlformats.org/officeDocument/2006/relationships/hyperlink" Target="https://meteor.aihw.gov.au/RegistrationAuthority/1" TargetMode="External" Id="R5b71906030124f34" /><Relationship Type="http://schemas.openxmlformats.org/officeDocument/2006/relationships/hyperlink" Target="https://meteor.aihw.gov.au/content/350299" TargetMode="External" Id="R564ff121eedc43f6" /><Relationship Type="http://schemas.openxmlformats.org/officeDocument/2006/relationships/hyperlink" Target="https://meteor.aihw.gov.au/content/301747" TargetMode="External" Id="Rcee3227ac6644b5e" /><Relationship Type="http://schemas.openxmlformats.org/officeDocument/2006/relationships/hyperlink" Target="https://meteor.aihw.gov.au/content/399150" TargetMode="External" Id="R1ea4cebe76844408" /><Relationship Type="http://schemas.openxmlformats.org/officeDocument/2006/relationships/hyperlink" Target="https://meteor.aihw.gov.au/RegistrationAuthority/14" TargetMode="External" Id="R113225f7f9f64f5e" /><Relationship Type="http://schemas.openxmlformats.org/officeDocument/2006/relationships/hyperlink" Target="https://meteor.aihw.gov.au/RegistrationAuthority/11" TargetMode="External" Id="R9eefb7bbb4a64db9" /><Relationship Type="http://schemas.openxmlformats.org/officeDocument/2006/relationships/hyperlink" Target="https://meteor.aihw.gov.au/content/348574" TargetMode="External" Id="Ref6e60ac7c3e4127" /><Relationship Type="http://schemas.openxmlformats.org/officeDocument/2006/relationships/hyperlink" Target="https://meteor.aihw.gov.au/RegistrationAuthority/1" TargetMode="External" Id="Rf399abf4281246f9" /><Relationship Type="http://schemas.openxmlformats.org/officeDocument/2006/relationships/hyperlink" Target="https://meteor.aihw.gov.au/content/339019" TargetMode="External" Id="Rd7add581eddc4fb4" /><Relationship Type="http://schemas.openxmlformats.org/officeDocument/2006/relationships/hyperlink" Target="https://meteor.aihw.gov.au/RegistrationAuthority/1" TargetMode="External" Id="R129bc2686edc4acd" /></Relationships>
</file>

<file path=word/_rels/header1.xml.rels>&#65279;<?xml version="1.0" encoding="utf-8"?><Relationships xmlns="http://schemas.openxmlformats.org/package/2006/relationships"><Relationship Type="http://schemas.openxmlformats.org/officeDocument/2006/relationships/image" Target="/media/image.png" Id="R7853424f17cc453e" /></Relationships>
</file>