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1c47da786473a" /></Relationships>
</file>

<file path=word/document.xml><?xml version="1.0" encoding="utf-8"?>
<w:document xmlns:r="http://schemas.openxmlformats.org/officeDocument/2006/relationships" xmlns:w="http://schemas.openxmlformats.org/wordprocessingml/2006/main">
  <w:body>
    <w:p>
      <w:pPr>
        <w:pStyle w:val="Title"/>
      </w:pPr>
      <w:r>
        <w:t>Person—timing of ACE-inhibitor prescription,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Person—timing of ACE-inhibitor prescription,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Timing of ACE-inhibitor prescription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c804dc2c12496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of care when an ACE-inhibitor is prescribed to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413d4a71f948f3">
              <w:r>
                <w:rPr>
                  <w:rStyle w:val="Hyperlink"/>
                </w:rPr>
                <w:t xml:space="preserve">Person—timing of ACE-inhibitor prescription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715fceec034cf0">
              <w:r>
                <w:rPr>
                  <w:rStyle w:val="Hyperlink"/>
                </w:rPr>
                <w:t xml:space="preserve">Timing of prescription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Prior to presentation at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First 24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After 24 hours and before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At discharge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Prior to presentation at hospital</w:t>
            </w:r>
          </w:p>
          <w:p>
            <w:pPr>
              <w:spacing w:after="160"/>
            </w:pPr>
            <w:r>
              <w:rPr>
                <w:rStyle w:val="row-content-rich-text"/>
              </w:rPr>
              <w:t xml:space="preserve">Use this code when the person has been previously prescribed an ACE-inhibitor prior to presentation at the hospital and the person is still following the prescription.</w:t>
            </w:r>
          </w:p>
          <w:p>
            <w:pPr>
              <w:spacing w:after="160"/>
            </w:pPr>
            <w:r>
              <w:rPr>
                <w:rStyle w:val="row-content-rich-text"/>
              </w:rPr>
              <w:t xml:space="preserve">CODE 2     First 24 hours of presentation</w:t>
            </w:r>
          </w:p>
          <w:p>
            <w:pPr>
              <w:spacing w:after="160"/>
            </w:pPr>
            <w:r>
              <w:rPr>
                <w:rStyle w:val="row-content-rich-text"/>
              </w:rPr>
              <w:t xml:space="preserve">Use this code when an ACE-inhibitor is prescribed within the first 24 hours following presentation to the hospital.</w:t>
            </w:r>
          </w:p>
          <w:p>
            <w:pPr>
              <w:spacing w:after="160"/>
            </w:pPr>
            <w:r>
              <w:rPr>
                <w:rStyle w:val="row-content-rich-text"/>
              </w:rPr>
              <w:t xml:space="preserve">CODE 3      After 24 hours and before discharge</w:t>
            </w:r>
          </w:p>
          <w:p>
            <w:pPr>
              <w:spacing w:after="160"/>
            </w:pPr>
            <w:r>
              <w:rPr>
                <w:rStyle w:val="row-content-rich-text"/>
              </w:rPr>
              <w:t xml:space="preserve">Use this code when an ACE-inhibitor is prescribed following the first 24 hours after presentation to the hospital and before discharge from the hospital.</w:t>
            </w:r>
          </w:p>
          <w:p>
            <w:pPr>
              <w:spacing w:after="160"/>
            </w:pPr>
            <w:r>
              <w:rPr>
                <w:rStyle w:val="row-content-rich-text"/>
              </w:rPr>
              <w:t xml:space="preserve">CODE 4     At discharge</w:t>
            </w:r>
          </w:p>
          <w:p>
            <w:pPr/>
            <w:r>
              <w:rPr>
                <w:rStyle w:val="row-content-rich-text"/>
              </w:rPr>
              <w:t xml:space="preserve">Use this code when an ACE-inhibitor is prescribed at discharge from the hospital.</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each time an ACE-inhibitor is prescribed for the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e6f78a380c4fb6">
              <w:r>
                <w:rPr>
                  <w:rStyle w:val="Hyperlink"/>
                </w:rPr>
                <w:t xml:space="preserve">Acute coronary syndrome pharmacotherapy data cluster</w:t>
              </w:r>
            </w:hyperlink>
          </w:p>
          <w:p>
            <w:pPr>
              <w:spacing w:before="0" w:after="0"/>
            </w:pPr>
            <w:r>
              <w:rPr>
                <w:rStyle w:val="row-content"/>
                <w:color w:val="244061"/>
              </w:rPr>
              <w:t xml:space="preserve">       </w:t>
            </w:r>
            <w:hyperlink w:history="true" r:id="R9f44bec6e5d3429a">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a phase for each time ACE-inhibitor therapy is prescribed.</w:t>
            </w:r>
            <w:r>
              <w:br/>
            </w:r>
            <w:r>
              <w:br/>
            </w:r>
          </w:p>
        </w:tc>
      </w:tr>
    </w:tbl>
    <w:p/>
    <w:tbl>
      <w:tblPr>
        <w:tblStyle w:val="TableGrid"/>
        <w:tblW w:w="0" w:type="auto"/>
      </w:tblPr>
    </w:tbl>
    <w:p>
      <w:r>
        <w:br/>
      </w:r>
    </w:p>
    <w:sectPr>
      <w:footerReference xmlns:r="http://schemas.openxmlformats.org/officeDocument/2006/relationships" w:type="default" r:id="R02cf9479ffff45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349385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b5a93546543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f9479ffff45b4" /><Relationship Type="http://schemas.openxmlformats.org/officeDocument/2006/relationships/header" Target="/word/header1.xml" Id="R0b07c1e83f5e43f2" /><Relationship Type="http://schemas.openxmlformats.org/officeDocument/2006/relationships/settings" Target="/word/settings.xml" Id="R55cb18f485db4aa5" /><Relationship Type="http://schemas.openxmlformats.org/officeDocument/2006/relationships/styles" Target="/word/styles.xml" Id="R5c138e9cba7040bf" /><Relationship Type="http://schemas.openxmlformats.org/officeDocument/2006/relationships/hyperlink" Target="https://meteor.aihw.gov.au/RegistrationAuthority/12" TargetMode="External" Id="R91c804dc2c12496c" /><Relationship Type="http://schemas.openxmlformats.org/officeDocument/2006/relationships/hyperlink" Target="https://meteor.aihw.gov.au/content/349379" TargetMode="External" Id="Rc9413d4a71f948f3" /><Relationship Type="http://schemas.openxmlformats.org/officeDocument/2006/relationships/hyperlink" Target="https://meteor.aihw.gov.au/content/350350" TargetMode="External" Id="Reb715fceec034cf0" /><Relationship Type="http://schemas.openxmlformats.org/officeDocument/2006/relationships/hyperlink" Target="https://meteor.aihw.gov.au/content/351876" TargetMode="External" Id="R6fe6f78a380c4fb6" /><Relationship Type="http://schemas.openxmlformats.org/officeDocument/2006/relationships/hyperlink" Target="https://meteor.aihw.gov.au/RegistrationAuthority/12" TargetMode="External" Id="R9f44bec6e5d3429a" /></Relationships>
</file>

<file path=word/_rels/header1.xml.rels>&#65279;<?xml version="1.0" encoding="utf-8"?><Relationships xmlns="http://schemas.openxmlformats.org/package/2006/relationships"><Relationship Type="http://schemas.openxmlformats.org/officeDocument/2006/relationships/image" Target="/media/image.png" Id="Rb16b5a935465430c" /></Relationships>
</file>