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32d5c26d745d3"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8a606347c436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d9524a702304f7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actually worked by all paid staff in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94b79e2f3b490f">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21d53975c4318">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3807f8a134ee4">
              <w:r>
                <w:rPr>
                  <w:rStyle w:val="Hyperlink"/>
                </w:rPr>
                <w:t xml:space="preserve">Service provider organisation—hours worked (paid staff), total NNNNN</w:t>
              </w:r>
            </w:hyperlink>
          </w:p>
          <w:p>
            <w:pPr>
              <w:spacing w:before="0" w:after="0"/>
            </w:pPr>
            <w:r>
              <w:rPr>
                <w:rStyle w:val="row-content"/>
                <w:color w:val="244061"/>
              </w:rPr>
              <w:t xml:space="preserve">       </w:t>
            </w:r>
            <w:hyperlink w:history="true" r:id="R23b152bf83234f7d">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9170ec35684bf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397d7d72dd92435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paid staff for a service type outlet in the 7-day week preceding the end of the reporting period.</w:t>
            </w:r>
          </w:p>
          <w:p>
            <w:r>
              <w:rPr>
                <w:rStyle w:val="row-content"/>
                <w:b/>
              </w:rPr>
              <w:t xml:space="preserve">Typical week:</w:t>
            </w:r>
            <w:r>
              <w:rPr>
                <w:rStyle w:val="row-content"/>
              </w:rPr>
              <w:t xml:space="preserve"> The total hours worked by all paid staff for a service type outlet in a typical 7-day week.</w:t>
            </w:r>
          </w:p>
          <w:p>
            <w:r>
              <w:rPr>
                <w:rStyle w:val="row-content"/>
              </w:rP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rPr>
                <w:rStyle w:val="row-content"/>
              </w:rP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rPr>
                <w:rStyle w:val="row-content"/>
              </w:rPr>
              <w:t xml:space="preserve">Paid staff hours per service type outlet are requested irrespective of the source of funding. Staff hours information is requested in this way to:</w:t>
            </w:r>
          </w:p>
          <w:p>
            <w:r>
              <w:rPr>
                <w:rStyle w:val="row-content"/>
              </w:rP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rPr>
                <w:rStyle w:val="row-content"/>
              </w:rPr>
              <w:t xml:space="preserve">If a service type outlet is funded to provide service type 2.06 Case management, local coordination and development, the following rules apply for calculating paid staff hours:</w:t>
            </w:r>
          </w:p>
          <w:p>
            <w:r>
              <w:rPr>
                <w:rStyle w:val="row-content"/>
              </w:rP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rPr>
                <w:rStyle w:val="row-content"/>
              </w:rPr>
              <w:t xml:space="preserve">These rules are designed to avoid double counting and duplication of effort by funded agencies.</w:t>
            </w:r>
          </w:p>
          <w:p>
            <w:r>
              <w:rPr>
                <w:rStyle w:val="row-content"/>
                <w:b/>
                <w:i/>
              </w:rPr>
              <w:t xml:space="preserve">Reference week: Collection method</w:t>
            </w:r>
          </w:p>
          <w:p>
            <w:r>
              <w:rPr>
                <w:rStyle w:val="row-content"/>
              </w:rPr>
              <w:t xml:space="preserve">This data element reports hours worked by paid staff on behalf of the service type outlet both directly delivered to service users, and indirectly to service users (e.g. indirect hours such as related committee meetings).</w:t>
            </w:r>
          </w:p>
          <w:p>
            <w:r>
              <w:rPr>
                <w:rStyle w:val="row-content"/>
              </w:rPr>
              <w:t xml:space="preserve">For the calculation of paid staff hours worked the following should be included:</w:t>
            </w:r>
          </w:p>
          <w:p>
            <w:pPr>
              <w:pStyle w:val="ListParagraph"/>
              <w:numPr>
                <w:ilvl w:val="0"/>
                <w:numId w:val="2"/>
              </w:numPr>
            </w:pPr>
            <w:r>
              <w:rPr>
                <w:rStyle w:val="row-content"/>
              </w:rPr>
              <w:t xml:space="preserve">Paid staff hours worked by administrative staff, managers etc. (i.e. indirect staff relating to this service type outlet).</w:t>
            </w:r>
          </w:p>
          <w:p>
            <w:pPr>
              <w:pStyle w:val="ListParagraph"/>
              <w:numPr>
                <w:ilvl w:val="0"/>
                <w:numId w:val="2"/>
              </w:numPr>
            </w:pPr>
            <w:r>
              <w:rPr>
                <w:rStyle w:val="row-content"/>
              </w:rPr>
              <w:t xml:space="preserve">Paid staff hours worked by Board members relating to the service type.</w:t>
            </w:r>
          </w:p>
          <w:p>
            <w:pPr>
              <w:pStyle w:val="ListParagraph"/>
              <w:numPr>
                <w:ilvl w:val="0"/>
                <w:numId w:val="2"/>
              </w:numPr>
            </w:pPr>
            <w:r>
              <w:rPr>
                <w:rStyle w:val="row-content"/>
              </w:rPr>
              <w:t xml:space="preserve">Paid staff hours worked on committees or at meetings relevant to the service type.</w:t>
            </w:r>
          </w:p>
          <w:p>
            <w:pPr>
              <w:pStyle w:val="ListParagraph"/>
              <w:numPr>
                <w:ilvl w:val="0"/>
                <w:numId w:val="2"/>
              </w:numPr>
            </w:pPr>
            <w:r>
              <w:rPr>
                <w:rStyle w:val="row-content"/>
              </w:rPr>
              <w:t xml:space="preserve">Staff hours worked as paid overtime.</w:t>
            </w:r>
          </w:p>
          <w:p>
            <w:pPr>
              <w:pStyle w:val="ListParagraph"/>
              <w:numPr>
                <w:ilvl w:val="0"/>
                <w:numId w:val="2"/>
              </w:numPr>
            </w:pPr>
            <w:r>
              <w:rPr>
                <w:rStyle w:val="row-content"/>
              </w:rPr>
              <w:t xml:space="preserve">Staff hours worked while staff receiving payment for sleepover duties.</w:t>
            </w:r>
          </w:p>
          <w:p>
            <w:pPr>
              <w:pStyle w:val="ListParagraph"/>
              <w:numPr>
                <w:ilvl w:val="0"/>
                <w:numId w:val="2"/>
              </w:numPr>
            </w:pPr>
            <w:r>
              <w:rPr>
                <w:rStyle w:val="row-content"/>
              </w:rPr>
              <w:t xml:space="preserve">Paid staff hours worked by staff contracted to clean premises.</w:t>
            </w:r>
          </w:p>
          <w:p>
            <w:pPr>
              <w:pStyle w:val="ListParagraph"/>
              <w:numPr>
                <w:ilvl w:val="0"/>
                <w:numId w:val="2"/>
              </w:numPr>
            </w:pPr>
            <w:r>
              <w:rPr>
                <w:rStyle w:val="row-content"/>
              </w:rPr>
              <w:t xml:space="preserve">Staff hours worked by staff receiving training relevant to the service type.</w:t>
            </w:r>
          </w:p>
          <w:p>
            <w:r>
              <w:rPr>
                <w:rStyle w:val="row-content"/>
              </w:rPr>
              <w:t xml:space="preserve">The following should be excluded from paid staff hours worked:</w:t>
            </w:r>
          </w:p>
          <w:p>
            <w:pPr>
              <w:pStyle w:val="ListParagraph"/>
              <w:numPr>
                <w:ilvl w:val="0"/>
                <w:numId w:val="3"/>
              </w:numPr>
            </w:pPr>
            <w:r>
              <w:rPr>
                <w:rStyle w:val="row-content"/>
              </w:rPr>
              <w:t xml:space="preserve">Staff hours for workers on leave (including public holidays, paid/unpaid sick leave). This data element relates to staff hours worked, not staff hours paid for).</w:t>
            </w:r>
          </w:p>
          <w:p>
            <w:pPr>
              <w:pStyle w:val="ListParagraph"/>
              <w:numPr>
                <w:ilvl w:val="0"/>
                <w:numId w:val="3"/>
              </w:numPr>
            </w:pPr>
            <w:r>
              <w:rPr>
                <w:rStyle w:val="row-content"/>
              </w:rPr>
              <w:t xml:space="preserve">Staff hours normally worked in positions that are currently vacant.</w:t>
            </w:r>
          </w:p>
          <w:p>
            <w:pPr>
              <w:pStyle w:val="ListParagraph"/>
              <w:numPr>
                <w:ilvl w:val="0"/>
                <w:numId w:val="3"/>
              </w:numPr>
            </w:pPr>
            <w:r>
              <w:rPr>
                <w:rStyle w:val="row-content"/>
              </w:rPr>
              <w:t xml:space="preserve">Staff hours allocated to non-CSTDA service users</w:t>
            </w:r>
          </w:p>
          <w:p>
            <w:r>
              <w:rPr>
                <w:rStyle w:val="row-content"/>
                <w:b/>
              </w:rPr>
              <w:t xml:space="preserve">Typical week: Collection method</w:t>
            </w:r>
          </w:p>
          <w:p>
            <w:r>
              <w:rPr>
                <w:rStyle w:val="row-content"/>
              </w:rPr>
              <w:t xml:space="preserve">As above but include:</w:t>
            </w:r>
          </w:p>
          <w:p>
            <w:pPr>
              <w:pStyle w:val="ListParagraph"/>
              <w:numPr>
                <w:ilvl w:val="0"/>
                <w:numId w:val="4"/>
              </w:numPr>
            </w:pPr>
            <w:r>
              <w:rPr>
                <w:rStyle w:val="row-content"/>
              </w:rPr>
              <w:t xml:space="preserve">Staff hours for workers on leave (including public holidays, paid/unpaid sick leave). This data element relates to staff hours paid for).</w:t>
            </w:r>
          </w:p>
          <w:p>
            <w:pPr>
              <w:pStyle w:val="ListParagraph"/>
              <w:numPr>
                <w:ilvl w:val="0"/>
                <w:numId w:val="4"/>
              </w:numPr>
            </w:pPr>
            <w:r>
              <w:rPr>
                <w:rStyle w:val="row-content"/>
              </w:rPr>
              <w:t xml:space="preserve">Staff hours normally worked in positions that are currently vacant.</w:t>
            </w:r>
          </w:p>
          <w:p>
            <w:r>
              <w:br/>
            </w:r>
            <w:r>
              <w:br/>
            </w:r>
            <w:hyperlink w:history="true" r:id="R19922f74f5a5428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3c2264ca44fb4d2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paid staff for a service type outlet in the 7-day week preceding the end of the reporting period.</w:t>
            </w:r>
          </w:p>
          <w:p>
            <w:r>
              <w:rPr>
                <w:rStyle w:val="row-content"/>
                <w:b/>
              </w:rPr>
              <w:t xml:space="preserve">Typical week:</w:t>
            </w:r>
            <w:r>
              <w:rPr>
                <w:rStyle w:val="row-content"/>
              </w:rPr>
              <w:t xml:space="preserve"> The total hours worked by all paid staff for a service type outlet in a typical 7-day week.</w:t>
            </w:r>
          </w:p>
          <w:p>
            <w:r>
              <w:rPr>
                <w:rStyle w:val="row-content"/>
              </w:rP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rPr>
                <w:rStyle w:val="row-content"/>
              </w:rP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rPr>
                <w:rStyle w:val="row-content"/>
              </w:rPr>
              <w:t xml:space="preserve">Paid staff hours per service type outlet are requested irrespective of the source of funding. Staff hours information is requested in this way to:</w:t>
            </w:r>
          </w:p>
          <w:p>
            <w:r>
              <w:rPr>
                <w:rStyle w:val="row-content"/>
              </w:rP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rPr>
                <w:rStyle w:val="row-content"/>
              </w:rPr>
              <w:t xml:space="preserve">If a service type outlet is funded to provide service type 2.06 Case management, local coordination and development, the following rules apply for calculating paid staff hours:</w:t>
            </w:r>
          </w:p>
          <w:p>
            <w:r>
              <w:rPr>
                <w:rStyle w:val="row-content"/>
              </w:rP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rPr>
                <w:rStyle w:val="row-content"/>
              </w:rPr>
              <w:t xml:space="preserve">These rules are designed to avoid double counting and duplication of effort by funded agencies.</w:t>
            </w:r>
          </w:p>
          <w:p>
            <w:r>
              <w:rPr>
                <w:rStyle w:val="row-content"/>
                <w:b/>
                <w:i/>
              </w:rPr>
              <w:t xml:space="preserve">Reference week: Collection method</w:t>
            </w:r>
          </w:p>
          <w:p>
            <w:r>
              <w:rPr>
                <w:rStyle w:val="row-content"/>
              </w:rPr>
              <w:t xml:space="preserve">This data element reports hours worked by paid staff on behalf of the service type outlet both directly delivered to service users, and indirectly to service users (e.g. indirect hours such as related committee meetings).</w:t>
            </w:r>
          </w:p>
          <w:p>
            <w:r>
              <w:rPr>
                <w:rStyle w:val="row-content"/>
              </w:rPr>
              <w:t xml:space="preserve">For the calculation of paid staff hours worked the following should be included:</w:t>
            </w:r>
          </w:p>
          <w:p>
            <w:pPr>
              <w:pStyle w:val="ListParagraph"/>
              <w:numPr>
                <w:ilvl w:val="0"/>
                <w:numId w:val="5"/>
              </w:numPr>
            </w:pPr>
            <w:r>
              <w:rPr>
                <w:rStyle w:val="row-content"/>
              </w:rPr>
              <w:t xml:space="preserve">Paid staff hours worked by administrative staff, managers etc. (i.e. indirect staff relating to this service type outlet).</w:t>
            </w:r>
          </w:p>
          <w:p>
            <w:pPr>
              <w:pStyle w:val="ListParagraph"/>
              <w:numPr>
                <w:ilvl w:val="0"/>
                <w:numId w:val="5"/>
              </w:numPr>
            </w:pPr>
            <w:r>
              <w:rPr>
                <w:rStyle w:val="row-content"/>
              </w:rPr>
              <w:t xml:space="preserve">Paid staff hours worked by Board members relating to the service type.</w:t>
            </w:r>
          </w:p>
          <w:p>
            <w:pPr>
              <w:pStyle w:val="ListParagraph"/>
              <w:numPr>
                <w:ilvl w:val="0"/>
                <w:numId w:val="5"/>
              </w:numPr>
            </w:pPr>
            <w:r>
              <w:rPr>
                <w:rStyle w:val="row-content"/>
              </w:rPr>
              <w:t xml:space="preserve">Paid staff hours worked on committees or at meetings relevant to the service type.</w:t>
            </w:r>
          </w:p>
          <w:p>
            <w:pPr>
              <w:pStyle w:val="ListParagraph"/>
              <w:numPr>
                <w:ilvl w:val="0"/>
                <w:numId w:val="5"/>
              </w:numPr>
            </w:pPr>
            <w:r>
              <w:rPr>
                <w:rStyle w:val="row-content"/>
              </w:rPr>
              <w:t xml:space="preserve">Staff hours worked as paid overtime.</w:t>
            </w:r>
          </w:p>
          <w:p>
            <w:pPr>
              <w:pStyle w:val="ListParagraph"/>
              <w:numPr>
                <w:ilvl w:val="0"/>
                <w:numId w:val="5"/>
              </w:numPr>
            </w:pPr>
            <w:r>
              <w:rPr>
                <w:rStyle w:val="row-content"/>
              </w:rPr>
              <w:t xml:space="preserve">Staff hours worked while staff receiving payment for sleepover duties.</w:t>
            </w:r>
          </w:p>
          <w:p>
            <w:pPr>
              <w:pStyle w:val="ListParagraph"/>
              <w:numPr>
                <w:ilvl w:val="0"/>
                <w:numId w:val="5"/>
              </w:numPr>
            </w:pPr>
            <w:r>
              <w:rPr>
                <w:rStyle w:val="row-content"/>
              </w:rPr>
              <w:t xml:space="preserve">Paid staff hours worked by staff contracted to clean premises.</w:t>
            </w:r>
          </w:p>
          <w:p>
            <w:pPr>
              <w:pStyle w:val="ListParagraph"/>
              <w:numPr>
                <w:ilvl w:val="0"/>
                <w:numId w:val="5"/>
              </w:numPr>
            </w:pPr>
            <w:r>
              <w:rPr>
                <w:rStyle w:val="row-content"/>
              </w:rPr>
              <w:t xml:space="preserve">Staff hours worked by staff receiving training relevant to the service type.</w:t>
            </w:r>
          </w:p>
          <w:p>
            <w:r>
              <w:rPr>
                <w:rStyle w:val="row-content"/>
              </w:rPr>
              <w:t xml:space="preserve">The following should be excluded from paid staff hours worked:</w:t>
            </w:r>
          </w:p>
          <w:p>
            <w:pPr>
              <w:pStyle w:val="ListParagraph"/>
              <w:numPr>
                <w:ilvl w:val="0"/>
                <w:numId w:val="6"/>
              </w:numPr>
            </w:pPr>
            <w:r>
              <w:rPr>
                <w:rStyle w:val="row-content"/>
              </w:rPr>
              <w:t xml:space="preserve">Staff hours for workers on leave (including public holidays, paid/unpaid sick leave). This data element relates to staff hours worked, not staff hours paid for).</w:t>
            </w:r>
          </w:p>
          <w:p>
            <w:pPr>
              <w:pStyle w:val="ListParagraph"/>
              <w:numPr>
                <w:ilvl w:val="0"/>
                <w:numId w:val="6"/>
              </w:numPr>
            </w:pPr>
            <w:r>
              <w:rPr>
                <w:rStyle w:val="row-content"/>
              </w:rPr>
              <w:t xml:space="preserve">Staff hours normally worked in positions that are currently vacant.</w:t>
            </w:r>
          </w:p>
          <w:p>
            <w:pPr>
              <w:pStyle w:val="ListParagraph"/>
              <w:numPr>
                <w:ilvl w:val="0"/>
                <w:numId w:val="6"/>
              </w:numPr>
            </w:pPr>
            <w:r>
              <w:rPr>
                <w:rStyle w:val="row-content"/>
              </w:rPr>
              <w:t xml:space="preserve">Staff hours allocated to non-CSTDA service users</w:t>
            </w:r>
          </w:p>
          <w:p>
            <w:r>
              <w:rPr>
                <w:rStyle w:val="row-content"/>
                <w:b/>
              </w:rPr>
              <w:t xml:space="preserve">Typical week: Collection method</w:t>
            </w:r>
          </w:p>
          <w:p>
            <w:r>
              <w:rPr>
                <w:rStyle w:val="row-content"/>
              </w:rPr>
              <w:t xml:space="preserve">As above but include:</w:t>
            </w:r>
          </w:p>
          <w:p>
            <w:pPr>
              <w:pStyle w:val="ListParagraph"/>
              <w:numPr>
                <w:ilvl w:val="0"/>
                <w:numId w:val="7"/>
              </w:numPr>
            </w:pPr>
            <w:r>
              <w:rPr>
                <w:rStyle w:val="row-content"/>
              </w:rPr>
              <w:t xml:space="preserve">Staff hours for workers on leave (including public holidays, paid/unpaid sick leave). This data element relates to staff hours paid for).</w:t>
            </w:r>
          </w:p>
          <w:p>
            <w:pPr>
              <w:pStyle w:val="ListParagraph"/>
              <w:numPr>
                <w:ilvl w:val="0"/>
                <w:numId w:val="7"/>
              </w:numPr>
            </w:pPr>
            <w:r>
              <w:rPr>
                <w:rStyle w:val="row-content"/>
              </w:rPr>
              <w:t xml:space="preserve">Staff hours normally worked in positions that are currently vacant.</w:t>
            </w:r>
          </w:p>
          <w:p>
            <w:r>
              <w:br/>
            </w:r>
            <w:r>
              <w:br/>
            </w:r>
            <w:hyperlink w:history="true" r:id="R24492c24748d4f82">
              <w:r>
                <w:rPr>
                  <w:rStyle w:val="Hyperlink"/>
                </w:rPr>
                <w:t xml:space="preserve">Disability Services NMDS 2009-10</w:t>
              </w:r>
            </w:hyperlink>
          </w:p>
          <w:p>
            <w:pPr>
              <w:spacing w:before="0" w:after="0"/>
            </w:pPr>
            <w:r>
              <w:rPr>
                <w:rStyle w:val="row-content"/>
                <w:color w:val="244061"/>
              </w:rPr>
              <w:t xml:space="preserve">       </w:t>
            </w:r>
            <w:hyperlink w:history="true" r:id="R71219faaac22437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paid staff for a service type outlet in the 7-day week preceding the end of the reporting period.</w:t>
            </w:r>
          </w:p>
          <w:p>
            <w:r>
              <w:rPr>
                <w:rStyle w:val="row-content"/>
                <w:b/>
              </w:rPr>
              <w:t xml:space="preserve">Typical week:</w:t>
            </w:r>
            <w:r>
              <w:rPr>
                <w:rStyle w:val="row-content"/>
              </w:rPr>
              <w:t xml:space="preserve"> The total hours worked by all paid staff for a service type outlet in a typical 7-day week.</w:t>
            </w:r>
          </w:p>
          <w:p>
            <w:r>
              <w:rPr>
                <w:rStyle w:val="row-content"/>
              </w:rP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rPr>
                <w:rStyle w:val="row-content"/>
              </w:rP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rPr>
                <w:rStyle w:val="row-content"/>
              </w:rPr>
              <w:t xml:space="preserve">Paid staff hours per service type outlet are requested irrespective of the source of funding. Staff hours information is requested in this way to:</w:t>
            </w:r>
          </w:p>
          <w:p>
            <w:r>
              <w:rPr>
                <w:rStyle w:val="row-content"/>
              </w:rP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rPr>
                <w:rStyle w:val="row-content"/>
              </w:rPr>
              <w:t xml:space="preserve">If a service type outlet is funded to provide service type 2.06 Case management, local coordination and development, the following rules apply for calculating paid staff hours:</w:t>
            </w:r>
          </w:p>
          <w:p>
            <w:r>
              <w:rPr>
                <w:rStyle w:val="row-content"/>
              </w:rP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rPr>
                <w:rStyle w:val="row-content"/>
              </w:rPr>
              <w:t xml:space="preserve">These rules are designed to avoid double counting and duplication of effort by funded agencies.</w:t>
            </w:r>
          </w:p>
          <w:p>
            <w:r>
              <w:rPr>
                <w:rStyle w:val="row-content"/>
                <w:b/>
              </w:rPr>
              <w:t xml:space="preserve">Reference week: Collection method</w:t>
            </w:r>
          </w:p>
          <w:p>
            <w:r>
              <w:rPr>
                <w:rStyle w:val="row-content"/>
              </w:rPr>
              <w:t xml:space="preserve">This data element reports hours worked by paid staff on behalf of the service type outlet both directly delivered to service users, and indirectly to service users (e.g. indirect hours such as related committee meetings).</w:t>
            </w:r>
          </w:p>
          <w:p>
            <w:r>
              <w:rPr>
                <w:rStyle w:val="row-content"/>
              </w:rPr>
              <w:t xml:space="preserve">For the calculation of paid staff hours worked the following should be included:</w:t>
            </w:r>
          </w:p>
          <w:p>
            <w:r>
              <w:rPr>
                <w:rStyle w:val="row-content"/>
              </w:rP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rPr>
                <w:rStyle w:val="row-content"/>
              </w:rPr>
              <w:t xml:space="preserve">The following should be excluded from paid staff hours worked:</w:t>
            </w:r>
          </w:p>
          <w:p>
            <w:r>
              <w:rPr>
                <w:rStyle w:val="row-content"/>
              </w:rP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rStyle w:val="row-content"/>
                <w:b/>
              </w:rPr>
              <w:t xml:space="preserve">Typical week: Collection method</w:t>
            </w:r>
          </w:p>
          <w:p>
            <w:r>
              <w:rPr>
                <w:rStyle w:val="row-content"/>
              </w:rPr>
              <w:t xml:space="preserve">As above but include:</w:t>
            </w:r>
          </w:p>
          <w:p>
            <w:r>
              <w:rPr>
                <w:rStyle w:val="row-content"/>
              </w:rPr>
              <w:t xml:space="preserve">Staff hours for workers on leave (including public holidays, paid/unpaid sick leave). This data element relates to staff hours paid for). Staff hours normally worked in positions that are currently vacant.</w:t>
            </w:r>
            <w:r>
              <w:br/>
            </w:r>
            <w:r>
              <w:br/>
            </w:r>
            <w:hyperlink w:history="true" r:id="R53d7a31cdbc248ce">
              <w:r>
                <w:rPr>
                  <w:rStyle w:val="Hyperlink"/>
                </w:rPr>
                <w:t xml:space="preserve">Disability Services NMDS 2010-11</w:t>
              </w:r>
            </w:hyperlink>
          </w:p>
          <w:p>
            <w:pPr>
              <w:spacing w:before="0" w:after="0"/>
            </w:pPr>
            <w:r>
              <w:rPr>
                <w:rStyle w:val="row-content"/>
                <w:color w:val="244061"/>
              </w:rPr>
              <w:t xml:space="preserve">       </w:t>
            </w:r>
            <w:hyperlink w:history="true" r:id="R172d16593e4443e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paid staff for a service type outlet in the 7-day week preceding the end of the reporting period.</w:t>
            </w:r>
          </w:p>
          <w:p>
            <w:r>
              <w:rPr>
                <w:rStyle w:val="row-content"/>
                <w:b/>
              </w:rPr>
              <w:t xml:space="preserve">Typical week:</w:t>
            </w:r>
            <w:r>
              <w:rPr>
                <w:rStyle w:val="row-content"/>
              </w:rPr>
              <w:t xml:space="preserve"> The total hours worked by all paid staff for a service type outlet in a typical 7-day week.</w:t>
            </w:r>
          </w:p>
          <w:p>
            <w:r>
              <w:rPr>
                <w:rStyle w:val="row-content"/>
              </w:rP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rPr>
                <w:rStyle w:val="row-content"/>
              </w:rP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rPr>
                <w:rStyle w:val="row-content"/>
              </w:rPr>
              <w:t xml:space="preserve">Paid staff hours per service type outlet are requested irrespective of the source of funding. Staff hours information is requested in this way to:</w:t>
            </w:r>
          </w:p>
          <w:p>
            <w:r>
              <w:rPr>
                <w:rStyle w:val="row-content"/>
              </w:rP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rPr>
                <w:rStyle w:val="row-content"/>
              </w:rPr>
              <w:t xml:space="preserve">If a service type outlet is funded to provide service type 2.06 Case management, local coordination and development, the following rules apply for calculating paid staff hours:</w:t>
            </w:r>
          </w:p>
          <w:p>
            <w:r>
              <w:rPr>
                <w:rStyle w:val="row-content"/>
              </w:rP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rPr>
                <w:rStyle w:val="row-content"/>
              </w:rPr>
              <w:t xml:space="preserve">These rules are designed to avoid double counting and duplication of effort by funded agencies.</w:t>
            </w:r>
          </w:p>
          <w:p>
            <w:r>
              <w:rPr>
                <w:rStyle w:val="row-content"/>
                <w:b/>
              </w:rPr>
              <w:t xml:space="preserve">Reference week: Collection method</w:t>
            </w:r>
          </w:p>
          <w:p>
            <w:r>
              <w:rPr>
                <w:rStyle w:val="row-content"/>
              </w:rPr>
              <w:t xml:space="preserve">This data element reports hours worked by paid staff on behalf of the service type outlet both directly delivered to service users, and indirectly to service users (e.g. indirect hours such as related committee meetings).</w:t>
            </w:r>
          </w:p>
          <w:p>
            <w:r>
              <w:rPr>
                <w:rStyle w:val="row-content"/>
              </w:rPr>
              <w:t xml:space="preserve">For the calculation of paid staff hours worked the following should be included:</w:t>
            </w:r>
          </w:p>
          <w:p>
            <w:r>
              <w:rPr>
                <w:rStyle w:val="row-content"/>
              </w:rP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rPr>
                <w:rStyle w:val="row-content"/>
              </w:rPr>
              <w:t xml:space="preserve">The following should be excluded from paid staff hours worked:</w:t>
            </w:r>
          </w:p>
          <w:p>
            <w:r>
              <w:rPr>
                <w:rStyle w:val="row-content"/>
              </w:rP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rStyle w:val="row-content"/>
                <w:b/>
              </w:rPr>
              <w:t xml:space="preserve">Typical week: Collection method</w:t>
            </w:r>
          </w:p>
          <w:p>
            <w:r>
              <w:rPr>
                <w:rStyle w:val="row-content"/>
              </w:rPr>
              <w:t xml:space="preserve">As above but include: Staff hours for workers on leave (including public holidays, paid/unpaid sick leave). This data element relates to staff hours paid for). Staff hours normally worked in positions that are currently vacant.</w:t>
            </w:r>
          </w:p>
          <w:p>
            <w:r>
              <w:br/>
            </w:r>
            <w:r>
              <w:br/>
            </w:r>
            <w:hyperlink w:history="true" r:id="R9109bf16dd2844ee">
              <w:r>
                <w:rPr>
                  <w:rStyle w:val="Hyperlink"/>
                </w:rPr>
                <w:t xml:space="preserve">Disability Services NMDS 2011-12</w:t>
              </w:r>
            </w:hyperlink>
          </w:p>
          <w:p>
            <w:pPr>
              <w:spacing w:before="0" w:after="0"/>
            </w:pPr>
            <w:r>
              <w:rPr>
                <w:rStyle w:val="row-content"/>
                <w:color w:val="244061"/>
              </w:rPr>
              <w:t xml:space="preserve">       </w:t>
            </w:r>
            <w:hyperlink w:history="true" r:id="R13e19c1e403447c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paid staff for a service type outlet in the 7-day week preceding the end of the reporting period.</w:t>
            </w:r>
          </w:p>
          <w:p>
            <w:r>
              <w:rPr>
                <w:rStyle w:val="row-content"/>
                <w:b/>
              </w:rPr>
              <w:t xml:space="preserve">Typical week:</w:t>
            </w:r>
            <w:r>
              <w:rPr>
                <w:rStyle w:val="row-content"/>
              </w:rPr>
              <w:t xml:space="preserve"> The total hours worked by all paid staff for a service type outlet in a typical 7-day week.</w:t>
            </w:r>
          </w:p>
          <w:p>
            <w:r>
              <w:rPr>
                <w:rStyle w:val="row-content"/>
              </w:rP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rPr>
                <w:rStyle w:val="row-content"/>
              </w:rP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rPr>
                <w:rStyle w:val="row-content"/>
              </w:rPr>
              <w:t xml:space="preserve">Paid staff hours per service type outlet are requested irrespective of the source of funding. Staff hours information is requested in this way to:</w:t>
            </w:r>
          </w:p>
          <w:p>
            <w:r>
              <w:rPr>
                <w:rStyle w:val="row-content"/>
              </w:rP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rPr>
                <w:rStyle w:val="row-content"/>
              </w:rPr>
              <w:t xml:space="preserve">If a service type outlet is funded to provide service type 2.06 Case management, local coordination and development, the following rules apply for calculating paid staff hours:</w:t>
            </w:r>
          </w:p>
          <w:p>
            <w:r>
              <w:rPr>
                <w:rStyle w:val="row-content"/>
              </w:rP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rPr>
                <w:rStyle w:val="row-content"/>
              </w:rPr>
              <w:t xml:space="preserve">These rules are designed to avoid double counting and duplication of effort by funded agencies.</w:t>
            </w:r>
          </w:p>
          <w:p>
            <w:r>
              <w:rPr>
                <w:rStyle w:val="row-content"/>
                <w:b/>
              </w:rPr>
              <w:t xml:space="preserve">Reference week: Collection method</w:t>
            </w:r>
          </w:p>
          <w:p>
            <w:r>
              <w:rPr>
                <w:rStyle w:val="row-content"/>
              </w:rPr>
              <w:t xml:space="preserve">This data element reports hours worked by paid staff on behalf of the service type outlet both directly delivered to service users, and indirectly to service users (e.g. indirect hours such as related committee meetings).</w:t>
            </w:r>
          </w:p>
          <w:p>
            <w:r>
              <w:rPr>
                <w:rStyle w:val="row-content"/>
              </w:rPr>
              <w:t xml:space="preserve">For the calculation of paid staff hours worked the following should be included:</w:t>
            </w:r>
          </w:p>
          <w:p>
            <w:r>
              <w:rPr>
                <w:rStyle w:val="row-content"/>
              </w:rP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rPr>
                <w:rStyle w:val="row-content"/>
              </w:rPr>
              <w:t xml:space="preserve">The following should be excluded from paid staff hours worked:</w:t>
            </w:r>
          </w:p>
          <w:p>
            <w:r>
              <w:rPr>
                <w:rStyle w:val="row-content"/>
              </w:rP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rStyle w:val="row-content"/>
                <w:b/>
              </w:rPr>
              <w:t xml:space="preserve">Typical week: Collection method</w:t>
            </w:r>
          </w:p>
          <w:p>
            <w:r>
              <w:rPr>
                <w:rStyle w:val="row-content"/>
              </w:rPr>
              <w:t xml:space="preserve">As above but include: Staff hours for workers on leave (including public holidays, paid/unpaid sick leave). This data element relates to staff hours paid for). Staff hours normally worked in positions that are currently vacant.</w:t>
            </w:r>
          </w:p>
          <w:p>
            <w:r>
              <w:br/>
            </w:r>
            <w:r>
              <w:br/>
            </w:r>
            <w:hyperlink w:history="true" r:id="R515bfb66e13c42ba">
              <w:r>
                <w:rPr>
                  <w:rStyle w:val="Hyperlink"/>
                </w:rPr>
                <w:t xml:space="preserve">Disability Services NMDS 2012-14</w:t>
              </w:r>
            </w:hyperlink>
          </w:p>
          <w:p>
            <w:pPr>
              <w:spacing w:before="0" w:after="0"/>
            </w:pPr>
            <w:r>
              <w:rPr>
                <w:rStyle w:val="row-content"/>
                <w:color w:val="244061"/>
              </w:rPr>
              <w:t xml:space="preserve">       </w:t>
            </w:r>
            <w:hyperlink w:history="true" r:id="R6100ecd6b4c1421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Hours worked by paid staff refers to the actual total hours worked by all paid staff for a </w:t>
            </w:r>
            <w:hyperlink w:history="true" r:id="R5b36e2e453ab4132">
              <w:r>
                <w:rPr>
                  <w:rStyle w:val="Hyperlink"/>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history="true" r:id="Rd9217d31696d45c2">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8"/>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8"/>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9"/>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9"/>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non-NDA service users.</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0"/>
              </w:numPr>
            </w:pPr>
            <w:r>
              <w:rPr>
                <w:rStyle w:val="row-content"/>
              </w:rPr>
              <w:t xml:space="preserve">use fortnightly rosters as a starting point</w:t>
            </w:r>
          </w:p>
          <w:p>
            <w:pPr>
              <w:pStyle w:val="ListParagraph"/>
              <w:numPr>
                <w:ilvl w:val="0"/>
                <w:numId w:val="10"/>
              </w:numPr>
            </w:pPr>
            <w:r>
              <w:rPr>
                <w:rStyle w:val="row-content"/>
              </w:rPr>
              <w:t xml:space="preserve">apportion total staff hours across funded service types</w:t>
            </w:r>
          </w:p>
          <w:p>
            <w:pPr>
              <w:pStyle w:val="ListParagraph"/>
              <w:numPr>
                <w:ilvl w:val="0"/>
                <w:numId w:val="10"/>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027d996f2f1c4410">
              <w:r>
                <w:rPr>
                  <w:rStyle w:val="Hyperlink"/>
                </w:rPr>
                <w:t xml:space="preserve">service type</w:t>
              </w:r>
            </w:hyperlink>
            <w:r>
              <w:rPr>
                <w:rStyle w:val="row-content"/>
              </w:rPr>
              <w:t xml:space="preserve"> 2.06 Case management, local coordination and development, the following rules for calculating staff hours apply:</w:t>
            </w:r>
          </w:p>
          <w:p>
            <w:pPr>
              <w:pStyle w:val="ListParagraph"/>
              <w:numPr>
                <w:ilvl w:val="0"/>
                <w:numId w:val="11"/>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1"/>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1"/>
              </w:numPr>
            </w:pPr>
            <w:r>
              <w:rPr>
                <w:rStyle w:val="row-content"/>
              </w:rPr>
              <w:t xml:space="preserve">see also data items 17e–f ‘hours received’ per service user, as similar rules apply to the calculation of hours received by service users.</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12"/>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2"/>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2"/>
              </w:numPr>
            </w:pPr>
            <w:r>
              <w:rPr>
                <w:rStyle w:val="row-content"/>
              </w:rPr>
              <w:t xml:space="preserve">see also data items 17e–f ‘hours received’ per service user, as similar rules apply to the calculation of hours received by service users.</w:t>
            </w:r>
          </w:p>
          <w:p>
            <w:r>
              <w:br/>
            </w:r>
            <w:r>
              <w:br/>
            </w:r>
            <w:hyperlink w:history="true" r:id="Re82c41a679a2450c">
              <w:r>
                <w:rPr>
                  <w:rStyle w:val="Hyperlink"/>
                </w:rPr>
                <w:t xml:space="preserve">Disability Services NMDS 2014-15</w:t>
              </w:r>
            </w:hyperlink>
          </w:p>
          <w:p>
            <w:pPr>
              <w:spacing w:before="0" w:after="0"/>
            </w:pPr>
            <w:r>
              <w:rPr>
                <w:rStyle w:val="row-content"/>
                <w:color w:val="244061"/>
              </w:rPr>
              <w:t xml:space="preserve">       </w:t>
            </w:r>
            <w:hyperlink w:history="true" r:id="R854ef27d695d4c5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Hours worked by paid staff refers to the actual total hours worked by all paid staff for a </w:t>
            </w:r>
            <w:hyperlink w:history="true" r:id="R52dafd7d6fe742eb">
              <w:r>
                <w:rPr>
                  <w:rStyle w:val="Hyperlink"/>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history="true" r:id="R19095bbda980487e">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Minimum Data Set (DS NMDS):</w:t>
            </w:r>
          </w:p>
          <w:p>
            <w:pPr>
              <w:pStyle w:val="ListParagraph"/>
              <w:numPr>
                <w:ilvl w:val="0"/>
                <w:numId w:val="13"/>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3"/>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14"/>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14"/>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5"/>
              </w:numPr>
            </w:pPr>
            <w:r>
              <w:rPr>
                <w:rStyle w:val="row-content"/>
              </w:rPr>
              <w:t xml:space="preserve">use fortnightly rosters as a starting point</w:t>
            </w:r>
          </w:p>
          <w:p>
            <w:pPr>
              <w:pStyle w:val="ListParagraph"/>
              <w:numPr>
                <w:ilvl w:val="0"/>
                <w:numId w:val="15"/>
              </w:numPr>
            </w:pPr>
            <w:r>
              <w:rPr>
                <w:rStyle w:val="row-content"/>
              </w:rPr>
              <w:t xml:space="preserve">apportion total staff hours across funded service types</w:t>
            </w:r>
          </w:p>
          <w:p>
            <w:pPr>
              <w:pStyle w:val="ListParagraph"/>
              <w:numPr>
                <w:ilvl w:val="0"/>
                <w:numId w:val="15"/>
              </w:numPr>
            </w:pPr>
            <w:r>
              <w:rPr>
                <w:rStyle w:val="row-content"/>
              </w:rPr>
              <w:t xml:space="preserve">divide this figure by two to get weekly staff hours for the week preceding the end of the reporting period.</w:t>
            </w:r>
          </w:p>
          <w:p>
            <w:r>
              <w:rPr>
                <w:rStyle w:val="row-content"/>
              </w:rPr>
              <w:t xml:space="preserve">A </w:t>
            </w:r>
            <w:hyperlink w:history="true" r:id="R686148d8229d4c46">
              <w:r>
                <w:rPr>
                  <w:rStyle w:val="Hyperlink"/>
                </w:rPr>
                <w:t xml:space="preserve">funded agency</w:t>
              </w:r>
            </w:hyperlink>
            <w:r>
              <w:rPr>
                <w:rStyle w:val="row-content"/>
              </w:rP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14362764697246ed">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6"/>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6"/>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6"/>
              </w:numPr>
            </w:pPr>
            <w:r>
              <w:rPr>
                <w:rStyle w:val="row-content"/>
              </w:rPr>
              <w:t xml:space="preserve">see also data items 17e–f ‘hours received’ per service user, as similar rules apply to the calculation of hours received by service users.</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17"/>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17"/>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7"/>
              </w:numPr>
            </w:pPr>
            <w:r>
              <w:rPr>
                <w:rStyle w:val="row-content"/>
              </w:rPr>
              <w:t xml:space="preserve">see also data items 17e–f ‘hours received’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590a24204f9f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897fea44f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a24204f9f4708" /><Relationship Type="http://schemas.openxmlformats.org/officeDocument/2006/relationships/header" Target="/word/header1.xml" Id="R1698c4807ac845e5" /><Relationship Type="http://schemas.openxmlformats.org/officeDocument/2006/relationships/settings" Target="/word/settings.xml" Id="Rad0423e618a448cd" /><Relationship Type="http://schemas.openxmlformats.org/officeDocument/2006/relationships/styles" Target="/word/styles.xml" Id="R8eeba0f1768e4273" /><Relationship Type="http://schemas.openxmlformats.org/officeDocument/2006/relationships/hyperlink" Target="https://meteor.aihw.gov.au/RegistrationAuthority/1" TargetMode="External" Id="Rf6e8a606347c4363" /><Relationship Type="http://schemas.openxmlformats.org/officeDocument/2006/relationships/hyperlink" Target="https://meteor.aihw.gov.au/RegistrationAuthority/16" TargetMode="External" Id="R6d9524a702304f73" /><Relationship Type="http://schemas.openxmlformats.org/officeDocument/2006/relationships/hyperlink" Target="https://meteor.aihw.gov.au/content/347874" TargetMode="External" Id="Re794b79e2f3b490f" /><Relationship Type="http://schemas.openxmlformats.org/officeDocument/2006/relationships/hyperlink" Target="https://meteor.aihw.gov.au/content/270747" TargetMode="External" Id="R94c21d53975c4318" /><Relationship Type="http://schemas.openxmlformats.org/officeDocument/2006/relationships/hyperlink" Target="https://meteor.aihw.gov.au/content/270212" TargetMode="External" Id="Rcf23807f8a134ee4" /><Relationship Type="http://schemas.openxmlformats.org/officeDocument/2006/relationships/hyperlink" Target="https://meteor.aihw.gov.au/RegistrationAuthority/1" TargetMode="External" Id="R23b152bf83234f7d" /><Relationship Type="http://schemas.openxmlformats.org/officeDocument/2006/relationships/hyperlink" Target="https://meteor.aihw.gov.au/content/317350" TargetMode="External" Id="Rff9170ec35684bff" /><Relationship Type="http://schemas.openxmlformats.org/officeDocument/2006/relationships/hyperlink" Target="https://meteor.aihw.gov.au/RegistrationAuthority/1" TargetMode="External" Id="R397d7d72dd924352" /><Relationship Type="http://schemas.openxmlformats.org/officeDocument/2006/relationships/numbering" Target="/word/numbering.xml" Id="R922239fc3cf94e2f" /><Relationship Type="http://schemas.openxmlformats.org/officeDocument/2006/relationships/hyperlink" Target="https://meteor.aihw.gov.au/content/372123" TargetMode="External" Id="R19922f74f5a54282" /><Relationship Type="http://schemas.openxmlformats.org/officeDocument/2006/relationships/hyperlink" Target="https://meteor.aihw.gov.au/RegistrationAuthority/1" TargetMode="External" Id="R3c2264ca44fb4d2d" /><Relationship Type="http://schemas.openxmlformats.org/officeDocument/2006/relationships/hyperlink" Target="https://meteor.aihw.gov.au/content/386485" TargetMode="External" Id="R24492c24748d4f82" /><Relationship Type="http://schemas.openxmlformats.org/officeDocument/2006/relationships/hyperlink" Target="https://meteor.aihw.gov.au/RegistrationAuthority/1" TargetMode="External" Id="R71219faaac224377" /><Relationship Type="http://schemas.openxmlformats.org/officeDocument/2006/relationships/hyperlink" Target="https://meteor.aihw.gov.au/content/428708" TargetMode="External" Id="R53d7a31cdbc248ce" /><Relationship Type="http://schemas.openxmlformats.org/officeDocument/2006/relationships/hyperlink" Target="https://meteor.aihw.gov.au/RegistrationAuthority/1" TargetMode="External" Id="R172d16593e4443e8" /><Relationship Type="http://schemas.openxmlformats.org/officeDocument/2006/relationships/hyperlink" Target="https://meteor.aihw.gov.au/content/461636" TargetMode="External" Id="R9109bf16dd2844ee" /><Relationship Type="http://schemas.openxmlformats.org/officeDocument/2006/relationships/hyperlink" Target="https://meteor.aihw.gov.au/RegistrationAuthority/1" TargetMode="External" Id="R13e19c1e403447ce" /><Relationship Type="http://schemas.openxmlformats.org/officeDocument/2006/relationships/hyperlink" Target="https://meteor.aihw.gov.au/content/461640" TargetMode="External" Id="R515bfb66e13c42ba" /><Relationship Type="http://schemas.openxmlformats.org/officeDocument/2006/relationships/hyperlink" Target="https://meteor.aihw.gov.au/RegistrationAuthority/1" TargetMode="External" Id="R6100ecd6b4c1421c" /><Relationship Type="http://schemas.openxmlformats.org/officeDocument/2006/relationships/hyperlink" Target="https://meteor.aihw.gov.au/content/501973" TargetMode="External" Id="R5b36e2e453ab4132" /><Relationship Type="http://schemas.openxmlformats.org/officeDocument/2006/relationships/hyperlink" Target="https://meteor.aihw.gov.au/content/502689" TargetMode="External" Id="Rd9217d31696d45c2" /><Relationship Type="http://schemas.openxmlformats.org/officeDocument/2006/relationships/hyperlink" Target="https://meteor.aihw.gov.au/content/500887" TargetMode="External" Id="R027d996f2f1c4410" /><Relationship Type="http://schemas.openxmlformats.org/officeDocument/2006/relationships/hyperlink" Target="https://meteor.aihw.gov.au/content/569749" TargetMode="External" Id="Re82c41a679a2450c" /><Relationship Type="http://schemas.openxmlformats.org/officeDocument/2006/relationships/hyperlink" Target="https://meteor.aihw.gov.au/RegistrationAuthority/16" TargetMode="External" Id="R854ef27d695d4c53" /><Relationship Type="http://schemas.openxmlformats.org/officeDocument/2006/relationships/hyperlink" Target="https://meteor.aihw.gov.au/content/501973" TargetMode="External" Id="R52dafd7d6fe742eb" /><Relationship Type="http://schemas.openxmlformats.org/officeDocument/2006/relationships/hyperlink" Target="https://meteor.aihw.gov.au/content/502689" TargetMode="External" Id="R19095bbda980487e" /><Relationship Type="http://schemas.openxmlformats.org/officeDocument/2006/relationships/hyperlink" Target="https://meteor.aihw.gov.au/content/386548" TargetMode="External" Id="R686148d8229d4c46" /><Relationship Type="http://schemas.openxmlformats.org/officeDocument/2006/relationships/hyperlink" Target="https://meteor.aihw.gov.au/content/500887" TargetMode="External" Id="R14362764697246ed" /></Relationships>
</file>

<file path=word/_rels/header1.xml.rels>&#65279;<?xml version="1.0" encoding="utf-8"?><Relationships xmlns="http://schemas.openxmlformats.org/package/2006/relationships"><Relationship Type="http://schemas.openxmlformats.org/officeDocument/2006/relationships/image" Target="/media/image.png" Id="Rda3897fea44f4f57" /></Relationships>
</file>