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fc2a44dea46c2" /></Relationships>
</file>

<file path=word/document.xml><?xml version="1.0" encoding="utf-8"?>
<w:document xmlns:r="http://schemas.openxmlformats.org/officeDocument/2006/relationships" xmlns:w="http://schemas.openxmlformats.org/wordprocessingml/2006/main">
  <w:body>
    <w:p>
      <w:pPr>
        <w:pStyle w:val="Title"/>
      </w:pPr>
      <w:r>
        <w:t>Ventricular ejection fraction—test result,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fraction—test result,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Ventricular ejection fraction test result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 result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9789df57b402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ventricular ejection fraction result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04c6a65fed4fe0">
              <w:r>
                <w:rPr>
                  <w:rStyle w:val="Hyperlink"/>
                </w:rPr>
                <w:t xml:space="preserve">Ventricular ejection fraction—test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bd24a11ab64536">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ejection fraction result recorded should be between 0 and 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 is not alive or is in Pulseless Electrical Activity (PEA) if the result is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a3133591fc4ac7">
              <w:r>
                <w:rPr>
                  <w:rStyle w:val="Hyperlink"/>
                </w:rPr>
                <w:t xml:space="preserve">Ventricular ejection fraction—test result, code N</w:t>
              </w:r>
            </w:hyperlink>
          </w:p>
          <w:p>
            <w:pPr>
              <w:spacing w:before="0" w:after="0"/>
            </w:pPr>
            <w:r>
              <w:rPr>
                <w:rStyle w:val="row-content"/>
                <w:color w:val="244061"/>
              </w:rPr>
              <w:t xml:space="preserve">       </w:t>
            </w:r>
            <w:hyperlink w:history="true" r:id="R7ba9b38177044a30">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4667a7ab614afd">
              <w:r>
                <w:rPr>
                  <w:rStyle w:val="Hyperlink"/>
                </w:rPr>
                <w:t xml:space="preserve">Ventricular ejection fraction cluster</w:t>
              </w:r>
            </w:hyperlink>
          </w:p>
          <w:p>
            <w:pPr>
              <w:spacing w:before="0" w:after="0"/>
            </w:pPr>
            <w:r>
              <w:rPr>
                <w:rStyle w:val="row-content"/>
                <w:color w:val="244061"/>
              </w:rPr>
              <w:t xml:space="preserve">       </w:t>
            </w:r>
            <w:hyperlink w:history="true" r:id="Re671a6b9bb344e31">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the ventricular ejection fraction is measured.</w:t>
            </w:r>
            <w:r>
              <w:br/>
            </w:r>
            <w:r>
              <w:br/>
            </w:r>
          </w:p>
        </w:tc>
      </w:tr>
    </w:tbl>
    <w:p/>
    <w:tbl>
      <w:tblPr>
        <w:tblStyle w:val="TableGrid"/>
        <w:tblW w:w="0" w:type="auto"/>
      </w:tblPr>
    </w:tbl>
    <w:p>
      <w:r>
        <w:br/>
      </w:r>
    </w:p>
    <w:sectPr>
      <w:footerReference xmlns:r="http://schemas.openxmlformats.org/officeDocument/2006/relationships" w:type="default" r:id="Rceae3cdb72e7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347002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059583dd3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ae3cdb72e74cfb" /><Relationship Type="http://schemas.openxmlformats.org/officeDocument/2006/relationships/header" Target="/word/header1.xml" Id="R83d42c6ab0d84028" /><Relationship Type="http://schemas.openxmlformats.org/officeDocument/2006/relationships/settings" Target="/word/settings.xml" Id="Rb3deaedc74db474a" /><Relationship Type="http://schemas.openxmlformats.org/officeDocument/2006/relationships/styles" Target="/word/styles.xml" Id="Rd35a5f74ddd94762" /><Relationship Type="http://schemas.openxmlformats.org/officeDocument/2006/relationships/hyperlink" Target="https://meteor.aihw.gov.au/RegistrationAuthority/12" TargetMode="External" Id="R3e19789df57b4023" /><Relationship Type="http://schemas.openxmlformats.org/officeDocument/2006/relationships/hyperlink" Target="https://meteor.aihw.gov.au/content/346988" TargetMode="External" Id="R6204c6a65fed4fe0" /><Relationship Type="http://schemas.openxmlformats.org/officeDocument/2006/relationships/hyperlink" Target="https://meteor.aihw.gov.au/content/270836" TargetMode="External" Id="Rbcbd24a11ab64536" /><Relationship Type="http://schemas.openxmlformats.org/officeDocument/2006/relationships/hyperlink" Target="https://meteor.aihw.gov.au/content/346993" TargetMode="External" Id="R54a3133591fc4ac7" /><Relationship Type="http://schemas.openxmlformats.org/officeDocument/2006/relationships/hyperlink" Target="https://meteor.aihw.gov.au/RegistrationAuthority/12" TargetMode="External" Id="R7ba9b38177044a30" /><Relationship Type="http://schemas.openxmlformats.org/officeDocument/2006/relationships/hyperlink" Target="https://meteor.aihw.gov.au/content/351881" TargetMode="External" Id="R9e4667a7ab614afd" /><Relationship Type="http://schemas.openxmlformats.org/officeDocument/2006/relationships/hyperlink" Target="https://meteor.aihw.gov.au/RegistrationAuthority/12" TargetMode="External" Id="Re671a6b9bb344e31" /></Relationships>
</file>

<file path=word/_rels/header1.xml.rels>&#65279;<?xml version="1.0" encoding="utf-8"?><Relationships xmlns="http://schemas.openxmlformats.org/package/2006/relationships"><Relationship Type="http://schemas.openxmlformats.org/officeDocument/2006/relationships/image" Target="/media/image.png" Id="R99c059583dd34b87" /></Relationships>
</file>