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99927e8424578"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0fc2bf4ed4159">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w:t>
            </w:r>
          </w:p>
          <w:p>
            <w:pPr>
              <w:pStyle w:val="ListParagraph"/>
              <w:numPr>
                <w:ilvl w:val="0"/>
                <w:numId w:val="2"/>
              </w:numPr>
            </w:pPr>
            <w:r>
              <w:rPr>
                <w:rStyle w:val="row-content-rich-text"/>
              </w:rPr>
              <w:t xml:space="preserve">of any age who is a natural, adopted, step, or foster son or daughter of a couple or lone parent, usually resident in the same household</w:t>
            </w:r>
          </w:p>
          <w:p>
            <w:pPr>
              <w:spacing w:after="160"/>
            </w:pPr>
            <w:r>
              <w:rPr>
                <w:rStyle w:val="row-content-rich-text"/>
              </w:rPr>
              <w:t xml:space="preserve">or</w:t>
            </w:r>
          </w:p>
          <w:p>
            <w:pPr>
              <w:pStyle w:val="ListParagraph"/>
              <w:numPr>
                <w:ilvl w:val="0"/>
                <w:numId w:val="2"/>
              </w:numPr>
            </w:pPr>
            <w:r>
              <w:rPr>
                <w:rStyle w:val="row-content-rich-text"/>
              </w:rPr>
              <w:t xml:space="preserve">under 15 years of age, usually resident in the household, who forms a parent-child relationship with another member in the household. This includes otherwise related children under 15 and unrelated children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be classified as a child, the person can have no partner or child of his/her own usually resident in the household. A separate family in the household is formed in this instance. If a person is aged under 15 and has a partner and/or a spouse these relationships are not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Census Dictionary. Cat. no. 2901.0.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750c4c2511a498c">
              <w:r>
                <w:rPr>
                  <w:rStyle w:val="Hyperlink"/>
                </w:rPr>
                <w:t xml:space="preserve">Dependent child</w:t>
              </w:r>
            </w:hyperlink>
          </w:p>
          <w:p>
            <w:pPr>
              <w:spacing w:before="0" w:after="0"/>
            </w:pPr>
            <w:r>
              <w:rPr>
                <w:rStyle w:val="row-content"/>
                <w:color w:val="244061"/>
              </w:rPr>
              <w:t xml:space="preserve">       </w:t>
            </w:r>
            <w:hyperlink w:history="true" r:id="R77748c542b9b4421">
              <w:r>
                <w:rPr>
                  <w:rStyle w:val="Hyperlink"/>
                  <w:color w:val="244061"/>
                </w:rPr>
                <w:t xml:space="preserve">Community Services (retired)</w:t>
              </w:r>
            </w:hyperlink>
            <w:r>
              <w:rPr>
                <w:rStyle w:val="row-content"/>
                <w:color w:val="244061"/>
              </w:rPr>
              <w:t xml:space="preserve">, Standard 31/08/2007</w:t>
            </w:r>
          </w:p>
          <w:p>
            <w:r>
              <w:br/>
            </w:r>
            <w:hyperlink w:history="true" r:id="R67c8099286ae41a8">
              <w:r>
                <w:rPr>
                  <w:rStyle w:val="Hyperlink"/>
                </w:rPr>
                <w:t xml:space="preserve">Non-dependent child</w:t>
              </w:r>
            </w:hyperlink>
          </w:p>
          <w:p>
            <w:pPr>
              <w:spacing w:before="0" w:after="0"/>
            </w:pPr>
            <w:r>
              <w:rPr>
                <w:rStyle w:val="row-content"/>
                <w:color w:val="244061"/>
              </w:rPr>
              <w:t xml:space="preserve">       </w:t>
            </w:r>
            <w:hyperlink w:history="true" r:id="R8fc4708f305748e0">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49dcbfa54fc5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dc2e4c6db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cbfa54fc548c0" /><Relationship Type="http://schemas.openxmlformats.org/officeDocument/2006/relationships/header" Target="/word/header1.xml" Id="Rc824b5a1a56a40e7" /><Relationship Type="http://schemas.openxmlformats.org/officeDocument/2006/relationships/settings" Target="/word/settings.xml" Id="Re51b7f066525475c" /><Relationship Type="http://schemas.openxmlformats.org/officeDocument/2006/relationships/styles" Target="/word/styles.xml" Id="R8e5652430f114fe8" /><Relationship Type="http://schemas.openxmlformats.org/officeDocument/2006/relationships/hyperlink" Target="https://meteor.aihw.gov.au/RegistrationAuthority/1" TargetMode="External" Id="Reb30fc2bf4ed4159" /><Relationship Type="http://schemas.openxmlformats.org/officeDocument/2006/relationships/numbering" Target="/word/numbering.xml" Id="R132e6e70d7e04325" /><Relationship Type="http://schemas.openxmlformats.org/officeDocument/2006/relationships/hyperlink" Target="https://meteor.aihw.gov.au/content/346951" TargetMode="External" Id="Rd750c4c2511a498c" /><Relationship Type="http://schemas.openxmlformats.org/officeDocument/2006/relationships/hyperlink" Target="https://meteor.aihw.gov.au/RegistrationAuthority/1" TargetMode="External" Id="R77748c542b9b4421" /><Relationship Type="http://schemas.openxmlformats.org/officeDocument/2006/relationships/hyperlink" Target="https://meteor.aihw.gov.au/content/351506" TargetMode="External" Id="R67c8099286ae41a8" /><Relationship Type="http://schemas.openxmlformats.org/officeDocument/2006/relationships/hyperlink" Target="https://meteor.aihw.gov.au/RegistrationAuthority/1" TargetMode="External" Id="R8fc4708f305748e0" /></Relationships>
</file>

<file path=word/_rels/header1.xml.rels>&#65279;<?xml version="1.0" encoding="utf-8"?><Relationships xmlns="http://schemas.openxmlformats.org/package/2006/relationships"><Relationship Type="http://schemas.openxmlformats.org/officeDocument/2006/relationships/image" Target="/media/image.png" Id="R4b4dc2e4c6db4789" /></Relationships>
</file>