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cbc63dd1c4c7c" /></Relationships>
</file>

<file path=word/document.xml><?xml version="1.0" encoding="utf-8"?>
<w:document xmlns:r="http://schemas.openxmlformats.org/officeDocument/2006/relationships" xmlns:w="http://schemas.openxmlformats.org/wordprocessingml/2006/main">
  <w:body>
    <w:p>
      <w:pPr>
        <w:pStyle w:val="Title"/>
      </w:pPr>
      <w:r>
        <w:t>Person—units of blood transfused,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Person—units of blood transfused,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blood units transfused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3058cf4e1478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units of blood that a person has received, either whole blood or packed red blood cells.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b4f7af8e3d47c7">
              <w:r>
                <w:rPr>
                  <w:rStyle w:val="Hyperlink"/>
                </w:rPr>
                <w:t xml:space="preserve">Person—units of blood transfused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7cd9451dd04562">
              <w:r>
                <w:rPr>
                  <w:rStyle w:val="Hyperlink"/>
                </w:rPr>
                <w:t xml:space="preserve">Total blood units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1 blood unit (or one bag of blood) = approx 500ml of blood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Platelet transfusions or transfusions of fresh frozen plasma (FFP) should not be included in the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aa43813914cfd">
              <w:r>
                <w:rPr>
                  <w:rStyle w:val="Hyperlink"/>
                </w:rPr>
                <w:t xml:space="preserve">Acute coronary syndrome (clinical) DSS</w:t>
              </w:r>
            </w:hyperlink>
          </w:p>
          <w:p>
            <w:pPr>
              <w:spacing w:before="0" w:after="0"/>
            </w:pPr>
            <w:r>
              <w:rPr>
                <w:rStyle w:val="row-content"/>
                <w:color w:val="244061"/>
              </w:rPr>
              <w:t xml:space="preserve">       </w:t>
            </w:r>
            <w:hyperlink w:history="true" r:id="Rfded09e3ab374972">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Record the total number of blood units (either whole blood or packed red blood cells) that the person has received following a haemorrhagic event.</w:t>
            </w:r>
            <w:r>
              <w:br/>
            </w:r>
            <w:r>
              <w:br/>
            </w:r>
            <w:hyperlink w:history="true" r:id="Rb2c1c9d6066e4790">
              <w:r>
                <w:rPr>
                  <w:rStyle w:val="Hyperlink"/>
                </w:rPr>
                <w:t xml:space="preserve">Acute coronary syndrome (clinical) DSS</w:t>
              </w:r>
            </w:hyperlink>
          </w:p>
          <w:p>
            <w:pPr>
              <w:spacing w:before="0" w:after="0"/>
            </w:pPr>
            <w:r>
              <w:rPr>
                <w:rStyle w:val="row-content"/>
                <w:color w:val="244061"/>
              </w:rPr>
              <w:t xml:space="preserve">       </w:t>
            </w:r>
            <w:hyperlink w:history="true" r:id="Rf1bc144c1b794af7">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Record the total number of blood units (either whole blood or packed red blood cells) that the person has received following a haemorrhagic event.</w:t>
            </w:r>
            <w:r>
              <w:br/>
            </w:r>
            <w:r>
              <w:br/>
            </w:r>
            <w:hyperlink w:history="true" r:id="R750df8ce5be34ee3">
              <w:r>
                <w:rPr>
                  <w:rStyle w:val="Hyperlink"/>
                </w:rPr>
                <w:t xml:space="preserve">Acute coronary syndrome (clinical) NBPDS 2013-</w:t>
              </w:r>
            </w:hyperlink>
          </w:p>
          <w:p>
            <w:pPr>
              <w:spacing w:before="0" w:after="0"/>
            </w:pPr>
            <w:r>
              <w:rPr>
                <w:rStyle w:val="row-content"/>
                <w:color w:val="244061"/>
              </w:rPr>
              <w:t xml:space="preserve">       </w:t>
            </w:r>
            <w:hyperlink w:history="true" r:id="R83792444199640a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Record the total number of blood units (either whole blood or packed red blood cells) that the person has received following a haemorrhagic event.</w:t>
            </w:r>
          </w:p>
          <w:p>
            <w:r>
              <w:br/>
            </w:r>
            <w:r>
              <w:br/>
            </w:r>
          </w:p>
        </w:tc>
      </w:tr>
    </w:tbl>
    <w:p/>
    <w:tbl>
      <w:tblPr>
        <w:tblStyle w:val="TableGrid"/>
        <w:tblW w:w="0" w:type="auto"/>
      </w:tblPr>
    </w:tbl>
    <w:p>
      <w:r>
        <w:br/>
      </w:r>
    </w:p>
    <w:sectPr>
      <w:footerReference xmlns:r="http://schemas.openxmlformats.org/officeDocument/2006/relationships" w:type="default" r:id="R99bd1ccee365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603ae2534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d1ccee365457d" /><Relationship Type="http://schemas.openxmlformats.org/officeDocument/2006/relationships/header" Target="/word/header1.xml" Id="R55c75902aa444672" /><Relationship Type="http://schemas.openxmlformats.org/officeDocument/2006/relationships/settings" Target="/word/settings.xml" Id="R063284c4faf3467a" /><Relationship Type="http://schemas.openxmlformats.org/officeDocument/2006/relationships/styles" Target="/word/styles.xml" Id="R47d96847ff2e4075" /><Relationship Type="http://schemas.openxmlformats.org/officeDocument/2006/relationships/hyperlink" Target="https://meteor.aihw.gov.au/RegistrationAuthority/12" TargetMode="External" Id="R77b3058cf4e14788" /><Relationship Type="http://schemas.openxmlformats.org/officeDocument/2006/relationships/hyperlink" Target="https://meteor.aihw.gov.au/content/344794" TargetMode="External" Id="Rf2b4f7af8e3d47c7" /><Relationship Type="http://schemas.openxmlformats.org/officeDocument/2006/relationships/hyperlink" Target="https://meteor.aihw.gov.au/content/344796" TargetMode="External" Id="R5e7cd9451dd04562" /><Relationship Type="http://schemas.openxmlformats.org/officeDocument/2006/relationships/hyperlink" Target="https://meteor.aihw.gov.au/content/372930" TargetMode="External" Id="Rdd1aa43813914cfd" /><Relationship Type="http://schemas.openxmlformats.org/officeDocument/2006/relationships/hyperlink" Target="https://meteor.aihw.gov.au/RegistrationAuthority/12" TargetMode="External" Id="Rfded09e3ab374972" /><Relationship Type="http://schemas.openxmlformats.org/officeDocument/2006/relationships/hyperlink" Target="https://meteor.aihw.gov.au/content/482119" TargetMode="External" Id="Rb2c1c9d6066e4790" /><Relationship Type="http://schemas.openxmlformats.org/officeDocument/2006/relationships/hyperlink" Target="https://meteor.aihw.gov.au/RegistrationAuthority/12" TargetMode="External" Id="Rf1bc144c1b794af7" /><Relationship Type="http://schemas.openxmlformats.org/officeDocument/2006/relationships/hyperlink" Target="https://meteor.aihw.gov.au/content/523140" TargetMode="External" Id="R750df8ce5be34ee3" /><Relationship Type="http://schemas.openxmlformats.org/officeDocument/2006/relationships/hyperlink" Target="https://meteor.aihw.gov.au/RegistrationAuthority/12" TargetMode="External" Id="R83792444199640a4" /></Relationships>
</file>

<file path=word/_rels/header1.xml.rels>&#65279;<?xml version="1.0" encoding="utf-8"?><Relationships xmlns="http://schemas.openxmlformats.org/package/2006/relationships"><Relationship Type="http://schemas.openxmlformats.org/officeDocument/2006/relationships/image" Target="/media/image.png" Id="Rf39603ae25344a61" /></Relationships>
</file>