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f8d381335043e6" /></Relationships>
</file>

<file path=word/document.xml><?xml version="1.0" encoding="utf-8"?>
<w:document xmlns:r="http://schemas.openxmlformats.org/officeDocument/2006/relationships" xmlns:w="http://schemas.openxmlformats.org/wordprocessingml/2006/main">
  <w:body>
    <w:p>
      <w:pPr>
        <w:pStyle w:val="Title"/>
      </w:pPr>
      <w:r>
        <w:t>Person—units of blood transfused,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Person—units of blood transfused,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blood units transfused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564d9f197f462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units of blood that a person has received, either whole blood or packed red blood cells.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b05103c9744484">
              <w:r>
                <w:rPr>
                  <w:rStyle w:val="Hyperlink"/>
                </w:rPr>
                <w:t xml:space="preserve">Person—units of blood transfused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449d8d54784ec2">
              <w:r>
                <w:rPr>
                  <w:rStyle w:val="Hyperlink"/>
                </w:rPr>
                <w:t xml:space="preserve">Total blood units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1 blood unit (or one bag of blood) = approx 500ml of blood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Platelet transfusions or transfusions of fresh frozen plasma (FFP) should not be included in the total.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0b809e0d934562">
              <w:r>
                <w:rPr>
                  <w:rStyle w:val="Hyperlink"/>
                </w:rPr>
                <w:t xml:space="preserve">Acute coronary syndrome (clinical) DSS</w:t>
              </w:r>
            </w:hyperlink>
          </w:p>
          <w:p>
            <w:pPr>
              <w:spacing w:before="0" w:after="0"/>
            </w:pPr>
            <w:r>
              <w:rPr>
                <w:rStyle w:val="row-content"/>
                <w:color w:val="244061"/>
              </w:rPr>
              <w:t xml:space="preserve">       </w:t>
            </w:r>
            <w:hyperlink w:history="true" r:id="Raaf2a78696724d5c">
              <w:r>
                <w:rPr>
                  <w:rStyle w:val="Hyperlink"/>
                  <w:color w:val="244061"/>
                </w:rPr>
                <w:t xml:space="preserve">Health</w:t>
              </w:r>
            </w:hyperlink>
            <w:r>
              <w:rPr>
                <w:rStyle w:val="row-content"/>
                <w:color w:val="244061"/>
              </w:rPr>
              <w:t xml:space="preserve">, Superseded 01/09/2012</w:t>
            </w:r>
          </w:p>
          <w:p>
            <w:r>
              <w:rPr>
                <w:rStyle w:val="row-content"/>
                <w:b/>
                <w:i/>
              </w:rPr>
              <w:t xml:space="preserve">Conditional obligation: </w:t>
            </w:r>
            <w:r>
              <w:rPr>
                <w:rStyle w:val="row-content"/>
              </w:rPr>
              <w:t xml:space="preserve">Record the total number of blood units (either whole blood or packed red blood cells) that the person has received following a haemorrhagic event.</w:t>
            </w:r>
            <w:r>
              <w:br/>
            </w:r>
            <w:r>
              <w:br/>
            </w:r>
            <w:hyperlink w:history="true" r:id="R389b4dd074434c79">
              <w:r>
                <w:rPr>
                  <w:rStyle w:val="Hyperlink"/>
                </w:rPr>
                <w:t xml:space="preserve">Acute coronary syndrome (clinical) DSS</w:t>
              </w:r>
            </w:hyperlink>
          </w:p>
          <w:p>
            <w:pPr>
              <w:spacing w:before="0" w:after="0"/>
            </w:pPr>
            <w:r>
              <w:rPr>
                <w:rStyle w:val="row-content"/>
                <w:color w:val="244061"/>
              </w:rPr>
              <w:t xml:space="preserve">       </w:t>
            </w:r>
            <w:hyperlink w:history="true" r:id="Rfb9e8eab123d4e67">
              <w:r>
                <w:rPr>
                  <w:rStyle w:val="Hyperlink"/>
                  <w:color w:val="244061"/>
                </w:rPr>
                <w:t xml:space="preserve">Health</w:t>
              </w:r>
            </w:hyperlink>
            <w:r>
              <w:rPr>
                <w:rStyle w:val="row-content"/>
                <w:color w:val="244061"/>
              </w:rPr>
              <w:t xml:space="preserve">, Superseded 02/05/2013</w:t>
            </w:r>
          </w:p>
          <w:p>
            <w:r>
              <w:rPr>
                <w:rStyle w:val="row-content"/>
                <w:b/>
                <w:i/>
              </w:rPr>
              <w:t xml:space="preserve">Conditional obligation: </w:t>
            </w:r>
            <w:r>
              <w:rPr>
                <w:rStyle w:val="row-content"/>
              </w:rPr>
              <w:t xml:space="preserve">Record the total number of blood units (either whole blood or packed red blood cells) that the person has received following a haemorrhagic event.</w:t>
            </w:r>
            <w:r>
              <w:br/>
            </w:r>
            <w:r>
              <w:br/>
            </w:r>
            <w:hyperlink w:history="true" r:id="Reef9926e264f4fad">
              <w:r>
                <w:rPr>
                  <w:rStyle w:val="Hyperlink"/>
                </w:rPr>
                <w:t xml:space="preserve">Acute coronary syndrome (clinical) NBPDS 2013-</w:t>
              </w:r>
            </w:hyperlink>
          </w:p>
          <w:p>
            <w:pPr>
              <w:spacing w:before="0" w:after="0"/>
            </w:pPr>
            <w:r>
              <w:rPr>
                <w:rStyle w:val="row-content"/>
                <w:color w:val="244061"/>
              </w:rPr>
              <w:t xml:space="preserve">       </w:t>
            </w:r>
            <w:hyperlink w:history="true" r:id="Ra52fb094e4a44ba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Record the total number of blood units (either whole blood or packed red blood cells) that the person has received following a haemorrhagic event.</w:t>
            </w:r>
          </w:p>
          <w:p>
            <w:r>
              <w:br/>
            </w:r>
            <w:r>
              <w:br/>
            </w:r>
          </w:p>
        </w:tc>
      </w:tr>
    </w:tbl>
    <w:p/>
    <w:tbl>
      <w:tblPr>
        <w:tblStyle w:val="TableGrid"/>
        <w:tblW w:w="0" w:type="auto"/>
      </w:tblPr>
    </w:tbl>
    <w:p>
      <w:r>
        <w:br/>
      </w:r>
    </w:p>
    <w:sectPr>
      <w:footerReference xmlns:r="http://schemas.openxmlformats.org/officeDocument/2006/relationships" w:type="default" r:id="R4f95c07c53224e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4b0b614bfd43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95c07c53224e7e" /><Relationship Type="http://schemas.openxmlformats.org/officeDocument/2006/relationships/header" Target="/word/header1.xml" Id="Ra4898f9786fa44de" /><Relationship Type="http://schemas.openxmlformats.org/officeDocument/2006/relationships/settings" Target="/word/settings.xml" Id="R398fc6c46fec4e50" /><Relationship Type="http://schemas.openxmlformats.org/officeDocument/2006/relationships/styles" Target="/word/styles.xml" Id="Rd49acc9ef8f447f9" /><Relationship Type="http://schemas.openxmlformats.org/officeDocument/2006/relationships/hyperlink" Target="https://meteor.aihw.gov.au/RegistrationAuthority/12" TargetMode="External" Id="R40564d9f197f4621" /><Relationship Type="http://schemas.openxmlformats.org/officeDocument/2006/relationships/hyperlink" Target="https://meteor.aihw.gov.au/content/344794" TargetMode="External" Id="R59b05103c9744484" /><Relationship Type="http://schemas.openxmlformats.org/officeDocument/2006/relationships/hyperlink" Target="https://meteor.aihw.gov.au/content/344796" TargetMode="External" Id="R09449d8d54784ec2" /><Relationship Type="http://schemas.openxmlformats.org/officeDocument/2006/relationships/hyperlink" Target="https://meteor.aihw.gov.au/content/372930" TargetMode="External" Id="R5e0b809e0d934562" /><Relationship Type="http://schemas.openxmlformats.org/officeDocument/2006/relationships/hyperlink" Target="https://meteor.aihw.gov.au/RegistrationAuthority/12" TargetMode="External" Id="Raaf2a78696724d5c" /><Relationship Type="http://schemas.openxmlformats.org/officeDocument/2006/relationships/hyperlink" Target="https://meteor.aihw.gov.au/content/482119" TargetMode="External" Id="R389b4dd074434c79" /><Relationship Type="http://schemas.openxmlformats.org/officeDocument/2006/relationships/hyperlink" Target="https://meteor.aihw.gov.au/RegistrationAuthority/12" TargetMode="External" Id="Rfb9e8eab123d4e67" /><Relationship Type="http://schemas.openxmlformats.org/officeDocument/2006/relationships/hyperlink" Target="https://meteor.aihw.gov.au/content/523140" TargetMode="External" Id="Reef9926e264f4fad" /><Relationship Type="http://schemas.openxmlformats.org/officeDocument/2006/relationships/hyperlink" Target="https://meteor.aihw.gov.au/RegistrationAuthority/12" TargetMode="External" Id="Ra52fb094e4a44ba8" /></Relationships>
</file>

<file path=word/_rels/header1.xml.rels>&#65279;<?xml version="1.0" encoding="utf-8"?><Relationships xmlns="http://schemas.openxmlformats.org/package/2006/relationships"><Relationship Type="http://schemas.openxmlformats.org/officeDocument/2006/relationships/image" Target="/media/image.png" Id="R2c4b0b614bfd439e" /></Relationships>
</file>