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57a91ff6e54fb4" /></Relationships>
</file>

<file path=word/document.xml><?xml version="1.0" encoding="utf-8"?>
<w:document xmlns:r="http://schemas.openxmlformats.org/officeDocument/2006/relationships" xmlns:w="http://schemas.openxmlformats.org/wordprocessingml/2006/main">
  <w:body>
    <w:p>
      <w:pPr>
        <w:pStyle w:val="Title"/>
      </w:pPr>
      <w:r>
        <w:t>Family, household and income unit variables (family composition) 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household and income unit variables (family composition) 2005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926b4034174812">
              <w:r>
                <w:rPr>
                  <w:rStyle w:val="Hyperlink"/>
                  <w:color w:val="244061"/>
                </w:rPr>
                <w:t xml:space="preserve">Community Services (retired)</w:t>
              </w:r>
            </w:hyperlink>
            <w:r>
              <w:rPr>
                <w:rStyle w:val="row-content"/>
                <w:color w:val="244061"/>
              </w:rPr>
              <w:t xml:space="preserve">, Standard 31/08/2007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'Family composition' is the Australian Bureau of Statistics' (ABS) standard variable for identifying the composition of families within households.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 and family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'Family, household and income unit variables' </w:t>
            </w:r>
            <w:r>
              <w:rPr>
                <w:rStyle w:val="row-content-rich-text"/>
              </w:rPr>
              <w:t xml:space="preserve">has a </w:t>
            </w:r>
            <w:r>
              <w:rPr>
                <w:rStyle w:val="row-content-rich-text"/>
              </w:rPr>
              <w:t xml:space="preserve">four level hierarchical classification for family composition</w:t>
            </w:r>
            <w:r>
              <w:rPr>
                <w:rStyle w:val="row-content-rich-text"/>
              </w:rPr>
              <w:t xml:space="preserve">. </w:t>
            </w:r>
            <w:r>
              <w:rPr>
                <w:rStyle w:val="row-content-rich-text"/>
              </w:rPr>
              <w:t xml:space="preserve">In the classification, family composition types are grouped in to progressively broader categories on the basis of similarity in terms of family structure.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classification for family composition is a subset of the suite of standards called 'Family, household and income unit variables'. It is used to measure family structure and size and is an essential variable for the analysis of the social and economic well-being of both the family unit and the individuals within those families.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5b2e7387363497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79031c0f9af24f44">
              <w:r>
                <w:rPr>
                  <w:rStyle w:val="Hyperlink"/>
                </w:rPr>
                <w:t xml:space="preserve">Family, household and income unit variables. Cat No. 1286.0.</w:t>
              </w:r>
            </w:hyperlink>
            <w:hyperlink w:history="true" r:id="R91453a00b3d449ee">
              <w:r>
                <w:rPr>
                  <w:rStyle w:val="Hyperlink"/>
                </w:rPr>
                <w:t xml:space="preserve"> </w:t>
              </w:r>
            </w:hyperlink>
            <w:r>
              <w:rPr>
                <w:rStyle w:val="row-content-rich-text"/>
              </w:rPr>
              <w:t xml:space="preserve">Canberra: ABS. Viewed on 29/09/2006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d1ee32a910704a47">
              <w:r>
                <w:rPr>
                  <w:rStyle w:val="Hyperlink"/>
                </w:rPr>
                <w:t xml:space="preserve">Family, household and income unit variables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Revised 2005 - Standard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ff16268afbaf49e3">
              <w:r>
                <w:rPr>
                  <w:rStyle w:val="Hyperlink"/>
                </w:rPr>
                <w:t xml:space="preserve">Family composition code N[NNN]</w:t>
              </w:r>
            </w:hyperlink>
          </w:p>
          <w:p>
            <w:pPr>
              <w:spacing w:before="0" w:after="0"/>
            </w:pPr>
            <w:r>
              <w:rPr>
                <w:rStyle w:val="row-content"/>
                <w:color w:val="244061"/>
              </w:rPr>
              <w:t xml:space="preserve">       </w:t>
            </w:r>
            <w:hyperlink w:history="true" r:id="R6b5bba3638dc4d71">
              <w:r>
                <w:rPr>
                  <w:rStyle w:val="Hyperlink"/>
                  <w:color w:val="244061"/>
                </w:rPr>
                <w:t xml:space="preserve">Community Services (retired)</w:t>
              </w:r>
            </w:hyperlink>
            <w:r>
              <w:rPr>
                <w:rStyle w:val="row-content"/>
                <w:color w:val="244061"/>
              </w:rPr>
              <w:t xml:space="preserve">, Standard 27/04/2007</w:t>
            </w:r>
          </w:p>
          <w:p>
            <w:r>
              <w:br/>
            </w:r>
          </w:p>
        </w:tc>
      </w:tr>
    </w:tbl>
    <w:p>
      <w:r>
        <w:br/>
      </w:r>
    </w:p>
    <w:sectPr>
      <w:footerReference xmlns:r="http://schemas.openxmlformats.org/officeDocument/2006/relationships" w:type="default" r:id="R8cfe660e44dd4d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343211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40adbadb9c40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fe660e44dd4d52" /><Relationship Type="http://schemas.openxmlformats.org/officeDocument/2006/relationships/header" Target="/word/header1.xml" Id="R9651c2bade924b05" /><Relationship Type="http://schemas.openxmlformats.org/officeDocument/2006/relationships/settings" Target="/word/settings.xml" Id="R4c35937944d548bd" /><Relationship Type="http://schemas.openxmlformats.org/officeDocument/2006/relationships/styles" Target="/word/styles.xml" Id="R0a1135b81fee4a4d" /><Relationship Type="http://schemas.openxmlformats.org/officeDocument/2006/relationships/hyperlink" Target="https://meteor.aihw.gov.au/RegistrationAuthority/1" TargetMode="External" Id="Rd6926b4034174812" /><Relationship Type="http://schemas.openxmlformats.org/officeDocument/2006/relationships/hyperlink" Target="https://meteor.aihw.gov.au/content/246013" TargetMode="External" Id="Re5b2e7387363497c" /><Relationship Type="http://schemas.openxmlformats.org/officeDocument/2006/relationships/hyperlink" Target="http://www.abs.gov.au/AUSSTATS/abs@.nsf/7d12b0f6763c78caca257061001cc588/27bbe2613eed21a0ca25703c0082b0cc!OpenDocument" TargetMode="External" Id="R79031c0f9af24f44" /><Relationship Type="http://schemas.openxmlformats.org/officeDocument/2006/relationships/hyperlink" Target="http://www.abs.gov.au/AUSSTATS/abs@.nsf/7d12b0f6763c78caca257061001cc588/27bbe2613eed21a0ca25703c0082b0cc!OpenDocument" TargetMode="External" Id="R91453a00b3d449ee" /><Relationship Type="http://schemas.openxmlformats.org/officeDocument/2006/relationships/hyperlink" Target="http://www.abs.gov.au/AUSSTATS/abs@.nsf/Latestproducts/E7D6AFB1E0E39821CA25703C0082B0CE?opendocument" TargetMode="External" Id="Rd1ee32a910704a47" /><Relationship Type="http://schemas.openxmlformats.org/officeDocument/2006/relationships/hyperlink" Target="https://meteor.aihw.gov.au/content/343216" TargetMode="External" Id="Rff16268afbaf49e3" /><Relationship Type="http://schemas.openxmlformats.org/officeDocument/2006/relationships/hyperlink" Target="https://meteor.aihw.gov.au/RegistrationAuthority/1" TargetMode="External" Id="R6b5bba3638dc4d71" /></Relationships>
</file>

<file path=word/_rels/header1.xml.rels>&#65279;<?xml version="1.0" encoding="utf-8"?><Relationships xmlns="http://schemas.openxmlformats.org/package/2006/relationships"><Relationship Type="http://schemas.openxmlformats.org/officeDocument/2006/relationships/image" Target="/media/image.png" Id="R0740adbadb9c40f4" /></Relationships>
</file>