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cd7b34c7c45e2"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34b83838c4568">
              <w:r>
                <w:rPr>
                  <w:rStyle w:val="Hyperlink"/>
                  <w:color w:val="244061"/>
                </w:rPr>
                <w:t xml:space="preserve">Community Services (retired)</w:t>
              </w:r>
            </w:hyperlink>
            <w:r>
              <w:rPr>
                <w:rStyle w:val="row-content"/>
                <w:color w:val="244061"/>
              </w:rPr>
              <w:t xml:space="preserve">, Superseded 11/11/2007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241d894d3d524aed">
              <w:r>
                <w:rPr>
                  <w:rStyle w:val="Hyperlink"/>
                  <w:b/>
                </w:rPr>
                <w:t xml:space="preserve">Statistical Local Area (SLA)</w:t>
              </w:r>
            </w:hyperlink>
            <w:r>
              <w:rPr>
                <w:rStyle w:val="row-content-rich-text"/>
              </w:rPr>
              <w:t xml:space="preserve"> 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cac7b126054f1d">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2e002243e470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1bfcd1fdc7d4ddc">
              <w:r>
                <w:rPr>
                  <w:rStyle w:val="Hyperlink"/>
                  <w:color w:val="244061"/>
                </w:rPr>
                <w:t xml:space="preserve">Disability</w:t>
              </w:r>
            </w:hyperlink>
            <w:r>
              <w:rPr>
                <w:rStyle w:val="row-content"/>
                <w:color w:val="244061"/>
              </w:rPr>
              <w:t xml:space="preserve">, Standard 13/08/2015</w:t>
            </w:r>
          </w:p>
          <w:p>
            <w:pPr>
              <w:spacing w:before="0" w:after="0"/>
            </w:pPr>
            <w:hyperlink w:history="true" r:id="R084150f40b7641d1">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e68a70072a4a2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e3041be06146f5">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35b2fc3d65430c">
              <w:r>
                <w:rPr>
                  <w:rStyle w:val="Hyperlink"/>
                </w:rPr>
                <w:t xml:space="preserve">Geographical location code (ASGC 2006)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1133567424f7f">
              <w:r>
                <w:rPr>
                  <w:rStyle w:val="Hyperlink"/>
                  <w:color w:val="244061"/>
                </w:rPr>
                <w:t xml:space="preserve">Community Services (retired)</w:t>
              </w:r>
            </w:hyperlink>
            <w:r>
              <w:rPr>
                <w:rStyle w:val="row-content"/>
                <w:color w:val="244061"/>
              </w:rPr>
              <w:t xml:space="preserve">, Superseded 30/11/2007</w:t>
            </w:r>
          </w:p>
          <w:p>
            <w:pPr>
              <w:spacing w:before="0" w:after="0"/>
            </w:pPr>
            <w:hyperlink w:history="true" r:id="R995c0609290f4f6a">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(2006)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21d90d229cc4cff">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039168762643c3">
              <w:r>
                <w:rPr>
                  <w:rStyle w:val="Hyperlink"/>
                </w:rPr>
                <w:t xml:space="preserve">Service provider organisation—geographic location, code (ASGC 2005) NNNNN</w:t>
              </w:r>
            </w:hyperlink>
          </w:p>
          <w:p>
            <w:pPr>
              <w:spacing w:before="0" w:after="0"/>
            </w:pPr>
            <w:r>
              <w:rPr>
                <w:rStyle w:val="row-content"/>
                <w:color w:val="244061"/>
              </w:rPr>
              <w:t xml:space="preserve">       </w:t>
            </w:r>
            <w:hyperlink w:history="true" r:id="R8ca29557eba54e45">
              <w:r>
                <w:rPr>
                  <w:rStyle w:val="Hyperlink"/>
                  <w:color w:val="244061"/>
                </w:rPr>
                <w:t xml:space="preserve">Community Services (retired)</w:t>
              </w:r>
            </w:hyperlink>
            <w:r>
              <w:rPr>
                <w:rStyle w:val="row-content"/>
                <w:color w:val="244061"/>
              </w:rPr>
              <w:t xml:space="preserve">, Superseded 30/11/2006</w:t>
            </w:r>
          </w:p>
          <w:p>
            <w:r>
              <w:br/>
            </w:r>
            <w:r>
              <w:rPr>
                <w:rStyle w:val="row-content"/>
              </w:rPr>
              <w:t xml:space="preserve">Has been superseded by </w:t>
            </w:r>
            <w:hyperlink w:history="true" r:id="R1560493e0cfa48e4">
              <w:r>
                <w:rPr>
                  <w:rStyle w:val="Hyperlink"/>
                </w:rPr>
                <w:t xml:space="preserve">Service provider organisation—geographic location (SLA), code (ASGC 2007) NNNNN</w:t>
              </w:r>
            </w:hyperlink>
          </w:p>
          <w:p>
            <w:pPr>
              <w:spacing w:before="0" w:after="0"/>
            </w:pPr>
            <w:r>
              <w:rPr>
                <w:rStyle w:val="row-content"/>
                <w:color w:val="244061"/>
              </w:rPr>
              <w:t xml:space="preserve">       </w:t>
            </w:r>
            <w:hyperlink w:history="true" r:id="Raa64b6bced1e4eb5">
              <w:r>
                <w:rPr>
                  <w:rStyle w:val="Hyperlink"/>
                  <w:color w:val="244061"/>
                </w:rPr>
                <w:t xml:space="preserve">Community Services (retired)</w:t>
              </w:r>
            </w:hyperlink>
            <w:r>
              <w:rPr>
                <w:rStyle w:val="row-content"/>
                <w:color w:val="244061"/>
              </w:rPr>
              <w:t xml:space="preserve">, Superseded 09/04/2009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3f0cbfd9ca4a45">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14d24293aac34d8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hyperlink w:history="true" r:id="R1daf7b6acb9a4c65">
              <w:r>
                <w:rPr>
                  <w:rStyle w:val="Hyperlink"/>
                </w:rPr>
                <w:t xml:space="preserve">SAAP Administrative National Minimum Data Set (NMDS)</w:t>
              </w:r>
            </w:hyperlink>
          </w:p>
          <w:p>
            <w:pPr>
              <w:spacing w:before="0" w:after="0"/>
            </w:pPr>
            <w:r>
              <w:rPr>
                <w:rStyle w:val="row-content"/>
                <w:color w:val="244061"/>
              </w:rPr>
              <w:t xml:space="preserve">       </w:t>
            </w:r>
            <w:hyperlink w:history="true" r:id="R9c00f7cfdfbe4fea">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774e3e4a4f02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342729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ee04f49b8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4e3e4a4f024549" /><Relationship Type="http://schemas.openxmlformats.org/officeDocument/2006/relationships/header" Target="/word/header1.xml" Id="R6522f20805c64517" /><Relationship Type="http://schemas.openxmlformats.org/officeDocument/2006/relationships/settings" Target="/word/settings.xml" Id="Rfb9a928eebe24258" /><Relationship Type="http://schemas.openxmlformats.org/officeDocument/2006/relationships/styles" Target="/word/styles.xml" Id="R14c52bbafb4a4712" /><Relationship Type="http://schemas.openxmlformats.org/officeDocument/2006/relationships/hyperlink" Target="https://meteor.aihw.gov.au/RegistrationAuthority/1" TargetMode="External" Id="Rf1634b83838c4568" /><Relationship Type="http://schemas.openxmlformats.org/officeDocument/2006/relationships/hyperlink" Target="https://meteor.aihw.gov.au/content/327460" TargetMode="External" Id="R241d894d3d524aed" /><Relationship Type="http://schemas.openxmlformats.org/officeDocument/2006/relationships/hyperlink" Target="https://meteor.aihw.gov.au/content/269759" TargetMode="External" Id="Rd1cac7b126054f1d" /><Relationship Type="http://schemas.openxmlformats.org/officeDocument/2006/relationships/hyperlink" Target="https://meteor.aihw.gov.au/RegistrationAuthority/1" TargetMode="External" Id="R95b2e002243e4708" /><Relationship Type="http://schemas.openxmlformats.org/officeDocument/2006/relationships/hyperlink" Target="https://meteor.aihw.gov.au/RegistrationAuthority/16" TargetMode="External" Id="R71bfcd1fdc7d4ddc" /><Relationship Type="http://schemas.openxmlformats.org/officeDocument/2006/relationships/hyperlink" Target="https://meteor.aihw.gov.au/RegistrationAuthority/13" TargetMode="External" Id="R084150f40b7641d1" /><Relationship Type="http://schemas.openxmlformats.org/officeDocument/2006/relationships/hyperlink" Target="https://meteor.aihw.gov.au/content/269022" TargetMode="External" Id="R10e68a70072a4a20" /><Relationship Type="http://schemas.openxmlformats.org/officeDocument/2006/relationships/hyperlink" Target="https://meteor.aihw.gov.au/content/269234" TargetMode="External" Id="R52e3041be06146f5" /><Relationship Type="http://schemas.openxmlformats.org/officeDocument/2006/relationships/hyperlink" Target="https://meteor.aihw.gov.au/content/341795" TargetMode="External" Id="Rc835b2fc3d65430c" /><Relationship Type="http://schemas.openxmlformats.org/officeDocument/2006/relationships/hyperlink" Target="https://meteor.aihw.gov.au/RegistrationAuthority/1" TargetMode="External" Id="R4661133567424f7f" /><Relationship Type="http://schemas.openxmlformats.org/officeDocument/2006/relationships/hyperlink" Target="https://meteor.aihw.gov.au/RegistrationAuthority/12" TargetMode="External" Id="R995c0609290f4f6a" /><Relationship Type="http://schemas.openxmlformats.org/officeDocument/2006/relationships/hyperlink" Target="https://meteor.aihw.gov.au/content/341793" TargetMode="External" Id="R721d90d229cc4cff" /><Relationship Type="http://schemas.openxmlformats.org/officeDocument/2006/relationships/hyperlink" Target="https://meteor.aihw.gov.au/content/316965" TargetMode="External" Id="R04039168762643c3" /><Relationship Type="http://schemas.openxmlformats.org/officeDocument/2006/relationships/hyperlink" Target="https://meteor.aihw.gov.au/RegistrationAuthority/1" TargetMode="External" Id="R8ca29557eba54e45" /><Relationship Type="http://schemas.openxmlformats.org/officeDocument/2006/relationships/hyperlink" Target="https://meteor.aihw.gov.au/content/362297" TargetMode="External" Id="R1560493e0cfa48e4" /><Relationship Type="http://schemas.openxmlformats.org/officeDocument/2006/relationships/hyperlink" Target="https://meteor.aihw.gov.au/RegistrationAuthority/1" TargetMode="External" Id="Raa64b6bced1e4eb5" /><Relationship Type="http://schemas.openxmlformats.org/officeDocument/2006/relationships/hyperlink" Target="https://meteor.aihw.gov.au/content/317350" TargetMode="External" Id="Rdb3f0cbfd9ca4a45" /><Relationship Type="http://schemas.openxmlformats.org/officeDocument/2006/relationships/hyperlink" Target="https://meteor.aihw.gov.au/RegistrationAuthority/1" TargetMode="External" Id="R14d24293aac34d8b" /><Relationship Type="http://schemas.openxmlformats.org/officeDocument/2006/relationships/hyperlink" Target="https://meteor.aihw.gov.au/content/336310" TargetMode="External" Id="R1daf7b6acb9a4c65" /><Relationship Type="http://schemas.openxmlformats.org/officeDocument/2006/relationships/hyperlink" Target="https://meteor.aihw.gov.au/RegistrationAuthority/1" TargetMode="External" Id="R9c00f7cfdfbe4fea" /></Relationships>
</file>

<file path=word/_rels/header1.xml.rels>&#65279;<?xml version="1.0" encoding="utf-8"?><Relationships xmlns="http://schemas.openxmlformats.org/package/2006/relationships"><Relationship Type="http://schemas.openxmlformats.org/officeDocument/2006/relationships/image" Target="/media/image.png" Id="R261ee04f49b848bb" /></Relationships>
</file>