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d6a83f18b431c"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6f608abf74183">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846805f1044aa7">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48cb51d3ce41fb">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de5f915f16244ce">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 Therefore, the edition effective for the data collection reference year should be used.</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894c655efd4fc8">
              <w:r>
                <w:rPr>
                  <w:rStyle w:val="Hyperlink"/>
                </w:rPr>
                <w:t xml:space="preserve">Establishment—geographical location, code (ASGC 2005) NNNNN</w:t>
              </w:r>
            </w:hyperlink>
          </w:p>
          <w:p>
            <w:pPr>
              <w:pStyle w:val="registration-status"/>
              <w:spacing w:before="0" w:after="0"/>
            </w:pPr>
            <w:hyperlink w:history="true" r:id="Ra61b3cf5d1744652">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57afa77832de4f52">
              <w:r>
                <w:rPr>
                  <w:rStyle w:val="Hyperlink"/>
                </w:rPr>
                <w:t xml:space="preserve">Establishment—geographical location, code (ASGC 2007) NNNNN</w:t>
              </w:r>
            </w:hyperlink>
          </w:p>
          <w:p>
            <w:pPr>
              <w:pStyle w:val="registration-status"/>
              <w:spacing w:before="0" w:after="0"/>
            </w:pPr>
            <w:hyperlink w:history="true" r:id="Rb1678d6f792d4e93">
              <w:r>
                <w:rPr>
                  <w:rStyle w:val="Hyperlink"/>
                  <w:color w:val="244061"/>
                </w:rPr>
                <w:t xml:space="preserve">Health</w:t>
              </w:r>
            </w:hyperlink>
            <w:r>
              <w:rPr>
                <w:rStyle w:val="row-content"/>
                <w:color w:val="244061"/>
              </w:rPr>
              <w:t xml:space="preserve">, Superseded 04/02/2009</w:t>
            </w:r>
          </w:p>
          <w:p>
            <w:r>
              <w:br/>
            </w:r>
            <w:r>
              <w:rPr>
                <w:rStyle w:val="row-content"/>
              </w:rPr>
              <w:t xml:space="preserve">Is formed using </w:t>
            </w:r>
            <w:hyperlink w:history="true" r:id="R57f15009a5894a8f">
              <w:r>
                <w:rPr>
                  <w:rStyle w:val="Hyperlink"/>
                </w:rPr>
                <w:t xml:space="preserve">Establishment—Australian state/territory identifier, code N</w:t>
              </w:r>
            </w:hyperlink>
          </w:p>
          <w:p>
            <w:pPr>
              <w:pStyle w:val="registration-status"/>
              <w:spacing w:before="0" w:after="0"/>
            </w:pPr>
            <w:hyperlink w:history="true" r:id="Re7aa9a6bc4934037">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8f0b5c879f492e">
              <w:r>
                <w:rPr>
                  <w:rStyle w:val="Hyperlink"/>
                </w:rPr>
                <w:t xml:space="preserve">Mental health establishments NMDS 2007-08</w:t>
              </w:r>
            </w:hyperlink>
          </w:p>
          <w:p>
            <w:pPr>
              <w:pStyle w:val="registration-status"/>
              <w:spacing w:before="0" w:after="0"/>
            </w:pPr>
            <w:hyperlink w:history="true" r:id="Rc997516e97a74a0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a5f1c0c53d64ec4">
              <w:r>
                <w:rPr>
                  <w:rStyle w:val="Hyperlink"/>
                </w:rPr>
                <w:t xml:space="preserve">Public hospital establishments NMDS 2007-08</w:t>
              </w:r>
            </w:hyperlink>
          </w:p>
          <w:p>
            <w:pPr>
              <w:pStyle w:val="registration-status"/>
              <w:spacing w:before="0" w:after="0"/>
            </w:pPr>
            <w:hyperlink w:history="true" r:id="Rd7e1efb87710492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8fa6faa3ec23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27b332ac8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6faa3ec234be5" /><Relationship Type="http://schemas.openxmlformats.org/officeDocument/2006/relationships/header" Target="/word/header1.xml" Id="R0e5763a8390748dd" /><Relationship Type="http://schemas.openxmlformats.org/officeDocument/2006/relationships/settings" Target="/word/settings.xml" Id="R8625c335ca0a45b9" /><Relationship Type="http://schemas.openxmlformats.org/officeDocument/2006/relationships/styles" Target="/word/styles.xml" Id="Rd54528db43664207" /><Relationship Type="http://schemas.openxmlformats.org/officeDocument/2006/relationships/hyperlink" Target="https://meteor.aihw.gov.au/RegistrationAuthority/12" TargetMode="External" Id="R1b76f608abf74183" /><Relationship Type="http://schemas.openxmlformats.org/officeDocument/2006/relationships/hyperlink" Target="https://meteor.aihw.gov.au/content/269615" TargetMode="External" Id="Ra9846805f1044aa7" /><Relationship Type="http://schemas.openxmlformats.org/officeDocument/2006/relationships/hyperlink" Target="https://meteor.aihw.gov.au/content/341795" TargetMode="External" Id="Rf648cb51d3ce41fb" /><Relationship Type="http://schemas.openxmlformats.org/officeDocument/2006/relationships/hyperlink" Target="https://meteor.aihw.gov.au/content/341793" TargetMode="External" Id="R1de5f915f16244ce" /><Relationship Type="http://schemas.openxmlformats.org/officeDocument/2006/relationships/hyperlink" Target="https://meteor.aihw.gov.au/content/312244" TargetMode="External" Id="Red894c655efd4fc8" /><Relationship Type="http://schemas.openxmlformats.org/officeDocument/2006/relationships/hyperlink" Target="https://meteor.aihw.gov.au/RegistrationAuthority/12" TargetMode="External" Id="Ra61b3cf5d1744652" /><Relationship Type="http://schemas.openxmlformats.org/officeDocument/2006/relationships/hyperlink" Target="https://meteor.aihw.gov.au/content/362289" TargetMode="External" Id="R57afa77832de4f52" /><Relationship Type="http://schemas.openxmlformats.org/officeDocument/2006/relationships/hyperlink" Target="https://meteor.aihw.gov.au/RegistrationAuthority/12" TargetMode="External" Id="Rb1678d6f792d4e93" /><Relationship Type="http://schemas.openxmlformats.org/officeDocument/2006/relationships/hyperlink" Target="https://meteor.aihw.gov.au/content/269941" TargetMode="External" Id="R57f15009a5894a8f" /><Relationship Type="http://schemas.openxmlformats.org/officeDocument/2006/relationships/hyperlink" Target="https://meteor.aihw.gov.au/RegistrationAuthority/12" TargetMode="External" Id="Re7aa9a6bc4934037" /><Relationship Type="http://schemas.openxmlformats.org/officeDocument/2006/relationships/hyperlink" Target="https://meteor.aihw.gov.au/content/345134" TargetMode="External" Id="Rcf8f0b5c879f492e" /><Relationship Type="http://schemas.openxmlformats.org/officeDocument/2006/relationships/hyperlink" Target="https://meteor.aihw.gov.au/RegistrationAuthority/12" TargetMode="External" Id="Rc997516e97a74a0f" /><Relationship Type="http://schemas.openxmlformats.org/officeDocument/2006/relationships/hyperlink" Target="https://meteor.aihw.gov.au/content/345139" TargetMode="External" Id="R6a5f1c0c53d64ec4" /><Relationship Type="http://schemas.openxmlformats.org/officeDocument/2006/relationships/hyperlink" Target="https://meteor.aihw.gov.au/RegistrationAuthority/12" TargetMode="External" Id="Rd7e1efb877104926" /></Relationships>
</file>

<file path=word/_rels/header1.xml.rels>&#65279;<?xml version="1.0" encoding="utf-8"?><Relationships xmlns="http://schemas.openxmlformats.org/package/2006/relationships"><Relationship Type="http://schemas.openxmlformats.org/officeDocument/2006/relationships/image" Target="/media/image.png" Id="R5ea27b332ac841fe" /></Relationships>
</file>