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c828fe57d4dde"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6th edn) code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6th edn)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07535034b473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Absence or presence of distant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7d6260ee7e4722">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ba37955edd49d3">
              <w:r>
                <w:rPr>
                  <w:rStyle w:val="Hyperlink"/>
                </w:rPr>
                <w:t xml:space="preserve">M stage (UICC TNM Classification of Malignant Tumours, 6th edn)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ce6835da19499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r>
              <w:rPr>
                <w:rStyle w:val="row-content-rich-text"/>
              </w:rPr>
              <w:t xml:space="preserve">Choose the lower (less advanced) M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Wittekind C. TNM Classification of Malignant Tumours. 6th ed. Hoboken, New Jersey: John Wiley &amp; Sons; 2002</w:t>
            </w:r>
          </w:p>
          <w:p>
            <w:pPr/>
            <w:r>
              <w:rPr>
                <w:rStyle w:val="row-content-rich-text"/>
              </w:rPr>
              <w:t xml:space="preserve">Commission on Cancer Facility Oncology Registry Data Standards (FORDS): Revised for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29d720ab514a5e">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331275d4d6214cf8">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23af4803e3b471c">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f375746e6b5143b1">
              <w:r>
                <w:rPr>
                  <w:rStyle w:val="Hyperlink"/>
                  <w:color w:val="244061"/>
                </w:rPr>
                <w:t xml:space="preserve">Health</w:t>
              </w:r>
            </w:hyperlink>
            <w:r>
              <w:rPr>
                <w:rStyle w:val="row-content"/>
                <w:color w:val="244061"/>
              </w:rPr>
              <w:t xml:space="preserve">, Standard 07/12/2011</w:t>
            </w:r>
          </w:p>
          <w:p>
            <w:r>
              <w:br/>
            </w:r>
            <w:r>
              <w:rPr>
                <w:rStyle w:val="row-content"/>
              </w:rPr>
              <w:t xml:space="preserve">Is used in the formation of </w:t>
            </w:r>
            <w:hyperlink w:history="true" r:id="Rded9bd9a407d4195">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315767b5ad3945b1">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4055a89db463b">
              <w:r>
                <w:rPr>
                  <w:rStyle w:val="Hyperlink"/>
                </w:rPr>
                <w:t xml:space="preserve">Breast cancer (Cancer registries) DSS</w:t>
              </w:r>
            </w:hyperlink>
          </w:p>
          <w:p>
            <w:pPr>
              <w:spacing w:before="0" w:after="0"/>
            </w:pPr>
            <w:r>
              <w:rPr>
                <w:rStyle w:val="row-content"/>
                <w:color w:val="244061"/>
              </w:rPr>
              <w:t xml:space="preserve">       </w:t>
            </w:r>
            <w:hyperlink w:history="true" r:id="Raa36b5cb36474721">
              <w:r>
                <w:rPr>
                  <w:rStyle w:val="Hyperlink"/>
                  <w:color w:val="244061"/>
                </w:rPr>
                <w:t xml:space="preserve">Health</w:t>
              </w:r>
            </w:hyperlink>
            <w:r>
              <w:rPr>
                <w:rStyle w:val="row-content"/>
                <w:color w:val="244061"/>
              </w:rPr>
              <w:t xml:space="preserve">, Superseded 01/09/2012</w:t>
            </w:r>
          </w:p>
          <w:p>
            <w:r>
              <w:br/>
            </w:r>
            <w:hyperlink w:history="true" r:id="Ra91db38386f44e73">
              <w:r>
                <w:rPr>
                  <w:rStyle w:val="Hyperlink"/>
                </w:rPr>
                <w:t xml:space="preserve">Cancer (clinical) DSS</w:t>
              </w:r>
            </w:hyperlink>
          </w:p>
          <w:p>
            <w:pPr>
              <w:spacing w:before="0" w:after="0"/>
            </w:pPr>
            <w:r>
              <w:rPr>
                <w:rStyle w:val="row-content"/>
                <w:color w:val="244061"/>
              </w:rPr>
              <w:t xml:space="preserve">       </w:t>
            </w:r>
            <w:hyperlink w:history="true" r:id="Rbf37fa40bf5f4215">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3dc7426773aa4ed7">
              <w:r>
                <w:rPr>
                  <w:rStyle w:val="Hyperlink"/>
                </w:rPr>
                <w:t xml:space="preserve">Cancer (clinical) DSS</w:t>
              </w:r>
            </w:hyperlink>
          </w:p>
          <w:p>
            <w:pPr>
              <w:spacing w:before="0" w:after="0"/>
            </w:pPr>
            <w:r>
              <w:rPr>
                <w:rStyle w:val="row-content"/>
                <w:color w:val="244061"/>
              </w:rPr>
              <w:t xml:space="preserve">       </w:t>
            </w:r>
            <w:hyperlink w:history="true" r:id="R5c53a0d6797b47d3">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2a181ac5d31f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5cd77d470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81ac5d31f4277" /><Relationship Type="http://schemas.openxmlformats.org/officeDocument/2006/relationships/header" Target="/word/header1.xml" Id="Rde0649c54ebb49c0" /><Relationship Type="http://schemas.openxmlformats.org/officeDocument/2006/relationships/settings" Target="/word/settings.xml" Id="Rc2b5bdffd9044f6d" /><Relationship Type="http://schemas.openxmlformats.org/officeDocument/2006/relationships/styles" Target="/word/styles.xml" Id="Rbcf87b0e83674b1a" /><Relationship Type="http://schemas.openxmlformats.org/officeDocument/2006/relationships/hyperlink" Target="https://meteor.aihw.gov.au/RegistrationAuthority/12" TargetMode="External" Id="R58807535034b4739" /><Relationship Type="http://schemas.openxmlformats.org/officeDocument/2006/relationships/hyperlink" Target="https://meteor.aihw.gov.au/content/293216" TargetMode="External" Id="Rec7d6260ee7e4722" /><Relationship Type="http://schemas.openxmlformats.org/officeDocument/2006/relationships/hyperlink" Target="https://meteor.aihw.gov.au/content/341289" TargetMode="External" Id="Rfdba37955edd49d3" /><Relationship Type="http://schemas.openxmlformats.org/officeDocument/2006/relationships/hyperlink" Target="https://meteor.aihw.gov.au/content/341286" TargetMode="External" Id="R02ce6835da194999" /><Relationship Type="http://schemas.openxmlformats.org/officeDocument/2006/relationships/hyperlink" Target="https://meteor.aihw.gov.au/content/293231" TargetMode="External" Id="R9b29d720ab514a5e" /><Relationship Type="http://schemas.openxmlformats.org/officeDocument/2006/relationships/hyperlink" Target="https://meteor.aihw.gov.au/RegistrationAuthority/12" TargetMode="External" Id="R331275d4d6214cf8" /><Relationship Type="http://schemas.openxmlformats.org/officeDocument/2006/relationships/hyperlink" Target="https://meteor.aihw.gov.au/content/403720" TargetMode="External" Id="Rf23af4803e3b471c" /><Relationship Type="http://schemas.openxmlformats.org/officeDocument/2006/relationships/hyperlink" Target="https://meteor.aihw.gov.au/RegistrationAuthority/12" TargetMode="External" Id="Rf375746e6b5143b1" /><Relationship Type="http://schemas.openxmlformats.org/officeDocument/2006/relationships/hyperlink" Target="https://meteor.aihw.gov.au/content/341304" TargetMode="External" Id="Rded9bd9a407d4195" /><Relationship Type="http://schemas.openxmlformats.org/officeDocument/2006/relationships/hyperlink" Target="https://meteor.aihw.gov.au/RegistrationAuthority/12" TargetMode="External" Id="R315767b5ad3945b1" /><Relationship Type="http://schemas.openxmlformats.org/officeDocument/2006/relationships/hyperlink" Target="https://meteor.aihw.gov.au/content/370008" TargetMode="External" Id="Rd6d4055a89db463b" /><Relationship Type="http://schemas.openxmlformats.org/officeDocument/2006/relationships/hyperlink" Target="https://meteor.aihw.gov.au/RegistrationAuthority/12" TargetMode="External" Id="Raa36b5cb36474721" /><Relationship Type="http://schemas.openxmlformats.org/officeDocument/2006/relationships/hyperlink" Target="https://meteor.aihw.gov.au/content/342187" TargetMode="External" Id="Ra91db38386f44e73" /><Relationship Type="http://schemas.openxmlformats.org/officeDocument/2006/relationships/hyperlink" Target="https://meteor.aihw.gov.au/RegistrationAuthority/12" TargetMode="External" Id="Rbf37fa40bf5f4215" /><Relationship Type="http://schemas.openxmlformats.org/officeDocument/2006/relationships/hyperlink" Target="https://meteor.aihw.gov.au/content/393191" TargetMode="External" Id="R3dc7426773aa4ed7" /><Relationship Type="http://schemas.openxmlformats.org/officeDocument/2006/relationships/hyperlink" Target="https://meteor.aihw.gov.au/RegistrationAuthority/12" TargetMode="External" Id="R5c53a0d6797b47d3" /></Relationships>
</file>

<file path=word/_rels/header1.xml.rels>&#65279;<?xml version="1.0" encoding="utf-8"?><Relationships xmlns="http://schemas.openxmlformats.org/package/2006/relationships"><Relationship Type="http://schemas.openxmlformats.org/officeDocument/2006/relationships/image" Target="/media/image.png" Id="R72f5cd77d47045ca" /></Relationships>
</file>