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7543315044cd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care—rehabilitation treatment suspension, total days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care—rehabilitation treatment suspension,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rehabilitation treatment suspension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0018d836a4d1e">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of suspension of rehabilitation treatment during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4fc0a2783e4f94">
              <w:r>
                <w:rPr>
                  <w:rStyle w:val="Hyperlink"/>
                </w:rPr>
                <w:t xml:space="preserve">Episode of admitted patient care—rehabilitation treatment suspension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0800d676e843bf">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a patient’s rehabilitation program is temporarily suspended because of a condition that prevents rehabilitation treatment.</w:t>
            </w:r>
          </w:p>
          <w:p>
            <w:pPr/>
            <w:r>
              <w:rPr>
                <w:rStyle w:val="row-content-rich-text"/>
              </w:rPr>
              <w:t xml:space="preserve">If more than one occurrence of suspension has taken place during an episode, all days for all occurrences should be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Rehabilitation Outcomes Centre (AROC)</w:t>
            </w:r>
            <w:r>
              <w:br/>
            </w:r>
          </w:p>
        </w:tc>
      </w:tr>
    </w:tbl>
    <w:p/>
    <w:tbl>
      <w:tblPr>
        <w:tblStyle w:val="TableGrid"/>
        <w:tblW w:w="0" w:type="auto"/>
      </w:tblPr>
    </w:tbl>
    <w:p>
      <w:r>
        <w:br/>
      </w:r>
    </w:p>
    <w:sectPr>
      <w:footerReference xmlns:r="http://schemas.openxmlformats.org/officeDocument/2006/relationships" w:type="default" r:id="Re8774d4a3ec7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340967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18ac726d1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74d4a3ec74940" /><Relationship Type="http://schemas.openxmlformats.org/officeDocument/2006/relationships/header" Target="/word/header1.xml" Id="Re52e4c96d6d545e6" /><Relationship Type="http://schemas.openxmlformats.org/officeDocument/2006/relationships/settings" Target="/word/settings.xml" Id="Rbad75cc1913b4ae7" /><Relationship Type="http://schemas.openxmlformats.org/officeDocument/2006/relationships/styles" Target="/word/styles.xml" Id="R8a17ff1e02d1426f" /><Relationship Type="http://schemas.openxmlformats.org/officeDocument/2006/relationships/hyperlink" Target="https://meteor.aihw.gov.au/RegistrationAuthority/12" TargetMode="External" Id="Rb4f0018d836a4d1e" /><Relationship Type="http://schemas.openxmlformats.org/officeDocument/2006/relationships/hyperlink" Target="https://meteor.aihw.gov.au/content/349991" TargetMode="External" Id="R344fc0a2783e4f94" /><Relationship Type="http://schemas.openxmlformats.org/officeDocument/2006/relationships/hyperlink" Target="https://meteor.aihw.gov.au/content/270577" TargetMode="External" Id="Rae0800d676e843bf" /></Relationships>
</file>

<file path=word/_rels/header1.xml.rels>&#65279;<?xml version="1.0" encoding="utf-8"?><Relationships xmlns="http://schemas.openxmlformats.org/package/2006/relationships"><Relationship Type="http://schemas.openxmlformats.org/officeDocument/2006/relationships/image" Target="/media/image.png" Id="R83018ac726d14748" /></Relationships>
</file>