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7a838408224ef3"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468024f184c16">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the type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Crisis/short-term accommodation </w:t>
            </w:r>
          </w:p>
          <w:p>
            <w:pPr>
              <w:spacing w:after="160"/>
            </w:pPr>
            <w:r>
              <w:rPr>
                <w:rStyle w:val="row-content-rich-text"/>
              </w:rPr>
              <w:t xml:space="preserve">This option refers to accommodation that is generally provided for up to three months. Crisis accommodation generally involves a more intensive staff/client relationship, which may include 24 hour on-site or on-call access to staff support, usually required in the early stages of homelessness.</w:t>
            </w:r>
          </w:p>
          <w:p>
            <w:pPr>
              <w:spacing w:after="160"/>
            </w:pPr>
            <w:r>
              <w:rPr>
                <w:rStyle w:val="row-content-rich-text"/>
              </w:rPr>
              <w:t xml:space="preserve">CODE 2    Medium/long-term accommodation </w:t>
            </w:r>
          </w:p>
          <w:p>
            <w:pPr>
              <w:spacing w:after="160"/>
            </w:pPr>
            <w:r>
              <w:rPr>
                <w:rStyle w:val="row-content-rich-text"/>
              </w:rPr>
              <w:t xml:space="preserve">This option refers to accommodation that is generally provided for three months or longer and support provided is generally less intensive than that provided in crisis accommodation.</w:t>
            </w:r>
          </w:p>
          <w:p>
            <w:pPr>
              <w:spacing w:after="160"/>
            </w:pPr>
            <w:r>
              <w:rPr>
                <w:rStyle w:val="row-content-rich-text"/>
              </w:rPr>
              <w:t xml:space="preserve">CODE 8    Other SAAP supported accommodation</w:t>
            </w:r>
          </w:p>
          <w:p>
            <w:pPr/>
            <w:r>
              <w:rPr>
                <w:rStyle w:val="row-content-rich-text"/>
              </w:rPr>
              <w:t xml:space="preserve">Accommodation that has not been demarcated as being either</w:t>
            </w:r>
            <w:r>
              <w:rPr>
                <w:rStyle w:val="row-content-rich-text"/>
              </w:rPr>
              <w:t xml:space="preserve"> crisis/short-term or medium/long-term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2417bba5434785">
              <w:r>
                <w:rPr>
                  <w:rStyle w:val="Hyperlink"/>
                </w:rPr>
                <w:t xml:space="preserve">Supported accommodation type code N</w:t>
              </w:r>
            </w:hyperlink>
          </w:p>
          <w:p>
            <w:pPr>
              <w:spacing w:before="0" w:after="0"/>
            </w:pPr>
            <w:r>
              <w:rPr>
                <w:rStyle w:val="row-content"/>
                <w:color w:val="244061"/>
              </w:rPr>
              <w:t xml:space="preserve">       </w:t>
            </w:r>
            <w:hyperlink w:history="true" r:id="R3cce2620370145bf">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3dc01607b6a04a2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33df9e85cf3482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75cf9bd4c4434d">
              <w:r>
                <w:rPr>
                  <w:rStyle w:val="Hyperlink"/>
                </w:rPr>
                <w:t xml:space="preserve">Service event—supported accommodation type, code N</w:t>
              </w:r>
            </w:hyperlink>
          </w:p>
          <w:p>
            <w:pPr>
              <w:spacing w:before="0" w:after="0"/>
            </w:pPr>
            <w:r>
              <w:rPr>
                <w:rStyle w:val="row-content"/>
                <w:color w:val="244061"/>
              </w:rPr>
              <w:t xml:space="preserve">       </w:t>
            </w:r>
            <w:hyperlink w:history="true" r:id="R01298287ff904d57">
              <w:r>
                <w:rPr>
                  <w:rStyle w:val="Hyperlink"/>
                  <w:color w:val="244061"/>
                </w:rPr>
                <w:t xml:space="preserve">Community Services (retired)</w:t>
              </w:r>
            </w:hyperlink>
            <w:r>
              <w:rPr>
                <w:rStyle w:val="row-content"/>
                <w:color w:val="244061"/>
              </w:rPr>
              <w:t xml:space="preserve">, Superseded 17/11/2010</w:t>
            </w:r>
          </w:p>
          <w:p>
            <w:r>
              <w:br/>
            </w:r>
          </w:p>
        </w:tc>
      </w:tr>
    </w:tbl>
    <w:p>
      <w:r>
        <w:br/>
      </w:r>
    </w:p>
    <w:sectPr>
      <w:footerReference xmlns:r="http://schemas.openxmlformats.org/officeDocument/2006/relationships" w:type="default" r:id="Rd252f4c6b1f0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338687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ebd339ab5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2f4c6b1f04b0f" /><Relationship Type="http://schemas.openxmlformats.org/officeDocument/2006/relationships/header" Target="/word/header1.xml" Id="R1f2976f15ea44dcb" /><Relationship Type="http://schemas.openxmlformats.org/officeDocument/2006/relationships/settings" Target="/word/settings.xml" Id="Rde8ec2c1bd184a82" /><Relationship Type="http://schemas.openxmlformats.org/officeDocument/2006/relationships/styles" Target="/word/styles.xml" Id="Rd0ba8fd9c55f4f61" /><Relationship Type="http://schemas.openxmlformats.org/officeDocument/2006/relationships/hyperlink" Target="https://meteor.aihw.gov.au/RegistrationAuthority/1" TargetMode="External" Id="R172468024f184c16" /><Relationship Type="http://schemas.openxmlformats.org/officeDocument/2006/relationships/hyperlink" Target="https://meteor.aihw.gov.au/content/399392" TargetMode="External" Id="R242417bba5434785" /><Relationship Type="http://schemas.openxmlformats.org/officeDocument/2006/relationships/hyperlink" Target="https://meteor.aihw.gov.au/RegistrationAuthority/1" TargetMode="External" Id="R3cce2620370145bf" /><Relationship Type="http://schemas.openxmlformats.org/officeDocument/2006/relationships/hyperlink" Target="https://meteor.aihw.gov.au/RegistrationAuthority/14" TargetMode="External" Id="R3dc01607b6a04a2b" /><Relationship Type="http://schemas.openxmlformats.org/officeDocument/2006/relationships/hyperlink" Target="https://meteor.aihw.gov.au/RegistrationAuthority/11" TargetMode="External" Id="Re33df9e85cf34822" /><Relationship Type="http://schemas.openxmlformats.org/officeDocument/2006/relationships/hyperlink" Target="https://meteor.aihw.gov.au/content/338690" TargetMode="External" Id="R9e75cf9bd4c4434d" /><Relationship Type="http://schemas.openxmlformats.org/officeDocument/2006/relationships/hyperlink" Target="https://meteor.aihw.gov.au/RegistrationAuthority/1" TargetMode="External" Id="R01298287ff904d57" /></Relationships>
</file>

<file path=word/_rels/header1.xml.rels>&#65279;<?xml version="1.0" encoding="utf-8"?><Relationships xmlns="http://schemas.openxmlformats.org/package/2006/relationships"><Relationship Type="http://schemas.openxmlformats.org/officeDocument/2006/relationships/image" Target="/media/image.png" Id="R9ccebd339ab54730" /></Relationships>
</file>