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16f67d79f4592"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C-reactive protein level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59f3c8ffa401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person's C-reactive protein (CRP) level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8ff258e40d4445">
              <w:r>
                <w:rPr>
                  <w:rStyle w:val="Hyperlink"/>
                </w:rPr>
                <w:t xml:space="preserve">Person—C-reactive protein level measured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333d3662354c0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C-reactive protein (CRP) is measured should be recorded from the laboratory report.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11e10616552474c">
              <w:r>
                <w:rPr>
                  <w:rStyle w:val="Hyperlink"/>
                </w:rPr>
                <w:t xml:space="preserve">Person—C-reactive protein level (measured), total milligrams per litre N[NN].N</w:t>
              </w:r>
            </w:hyperlink>
          </w:p>
          <w:p>
            <w:pPr>
              <w:spacing w:before="0" w:after="0"/>
            </w:pPr>
            <w:r>
              <w:rPr>
                <w:rStyle w:val="row-content"/>
                <w:color w:val="244061"/>
              </w:rPr>
              <w:t xml:space="preserve">       </w:t>
            </w:r>
            <w:hyperlink w:history="true" r:id="Reb02537c18874ac8">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b95d5bb5adae4ec5">
              <w:r>
                <w:rPr>
                  <w:rStyle w:val="Hyperlink"/>
                </w:rPr>
                <w:t xml:space="preserve">Person—C-reactive protein level measured time,  hhmm</w:t>
              </w:r>
            </w:hyperlink>
          </w:p>
          <w:p>
            <w:pPr>
              <w:spacing w:before="0" w:after="0"/>
            </w:pPr>
            <w:r>
              <w:rPr>
                <w:rStyle w:val="row-content"/>
                <w:color w:val="244061"/>
              </w:rPr>
              <w:t xml:space="preserve">       </w:t>
            </w:r>
            <w:hyperlink w:history="true" r:id="Rcabb710e58a74b3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98fe694cd54b98">
              <w:r>
                <w:rPr>
                  <w:rStyle w:val="Hyperlink"/>
                </w:rPr>
                <w:t xml:space="preserve">Acute coronary syndrome (clinical) DSS</w:t>
              </w:r>
            </w:hyperlink>
          </w:p>
          <w:p>
            <w:pPr>
              <w:spacing w:before="0" w:after="0"/>
            </w:pPr>
            <w:r>
              <w:rPr>
                <w:rStyle w:val="row-content"/>
                <w:color w:val="244061"/>
              </w:rPr>
              <w:t xml:space="preserve">       </w:t>
            </w:r>
            <w:hyperlink w:history="true" r:id="R19449c67b1d44a1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hyperlink w:history="true" r:id="R6103e0218e4c4d4d">
              <w:r>
                <w:rPr>
                  <w:rStyle w:val="Hyperlink"/>
                </w:rPr>
                <w:t xml:space="preserve">Acute coronary syndrome (clinical) DSS</w:t>
              </w:r>
            </w:hyperlink>
          </w:p>
          <w:p>
            <w:pPr>
              <w:spacing w:before="0" w:after="0"/>
            </w:pPr>
            <w:r>
              <w:rPr>
                <w:rStyle w:val="row-content"/>
                <w:color w:val="244061"/>
              </w:rPr>
              <w:t xml:space="preserve">       </w:t>
            </w:r>
            <w:hyperlink w:history="true" r:id="R7f1b7956d37e4250">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hyperlink w:history="true" r:id="R4da56ed7299a437a">
              <w:r>
                <w:rPr>
                  <w:rStyle w:val="Hyperlink"/>
                </w:rPr>
                <w:t xml:space="preserve">Acute coronary syndrome (clinical) NBPDS 2013-</w:t>
              </w:r>
            </w:hyperlink>
          </w:p>
          <w:p>
            <w:pPr>
              <w:spacing w:before="0" w:after="0"/>
            </w:pPr>
            <w:r>
              <w:rPr>
                <w:rStyle w:val="row-content"/>
                <w:color w:val="244061"/>
              </w:rPr>
              <w:t xml:space="preserve">       </w:t>
            </w:r>
            <w:hyperlink w:history="true" r:id="R13ada33abb8b4b1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p>
        </w:tc>
      </w:tr>
    </w:tbl>
    <w:p/>
    <w:tbl>
      <w:tblPr>
        <w:tblStyle w:val="TableGrid"/>
        <w:tblW w:w="0" w:type="auto"/>
      </w:tblPr>
    </w:tbl>
    <w:p>
      <w:r>
        <w:br/>
      </w:r>
    </w:p>
    <w:sectPr>
      <w:footerReference xmlns:r="http://schemas.openxmlformats.org/officeDocument/2006/relationships" w:type="default" r:id="Rb10320ad353b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a6b18ee79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320ad353b4453" /><Relationship Type="http://schemas.openxmlformats.org/officeDocument/2006/relationships/header" Target="/word/header1.xml" Id="Rcb2db6cd66c0406c" /><Relationship Type="http://schemas.openxmlformats.org/officeDocument/2006/relationships/settings" Target="/word/settings.xml" Id="Ra5c7797c32fa4c8c" /><Relationship Type="http://schemas.openxmlformats.org/officeDocument/2006/relationships/styles" Target="/word/styles.xml" Id="R53a214824faa4e71" /><Relationship Type="http://schemas.openxmlformats.org/officeDocument/2006/relationships/hyperlink" Target="https://meteor.aihw.gov.au/RegistrationAuthority/12" TargetMode="External" Id="R3c359f3c8ffa4013" /><Relationship Type="http://schemas.openxmlformats.org/officeDocument/2006/relationships/hyperlink" Target="https://meteor.aihw.gov.au/content/338275" TargetMode="External" Id="R298ff258e40d4445" /><Relationship Type="http://schemas.openxmlformats.org/officeDocument/2006/relationships/hyperlink" Target="https://meteor.aihw.gov.au/content/270566" TargetMode="External" Id="R53333d3662354c08" /><Relationship Type="http://schemas.openxmlformats.org/officeDocument/2006/relationships/hyperlink" Target="https://meteor.aihw.gov.au/content/338256" TargetMode="External" Id="R111e10616552474c" /><Relationship Type="http://schemas.openxmlformats.org/officeDocument/2006/relationships/hyperlink" Target="https://meteor.aihw.gov.au/RegistrationAuthority/12" TargetMode="External" Id="Reb02537c18874ac8" /><Relationship Type="http://schemas.openxmlformats.org/officeDocument/2006/relationships/hyperlink" Target="https://meteor.aihw.gov.au/content/343853" TargetMode="External" Id="Rb95d5bb5adae4ec5" /><Relationship Type="http://schemas.openxmlformats.org/officeDocument/2006/relationships/hyperlink" Target="https://meteor.aihw.gov.au/RegistrationAuthority/12" TargetMode="External" Id="Rcabb710e58a74b37" /><Relationship Type="http://schemas.openxmlformats.org/officeDocument/2006/relationships/hyperlink" Target="https://meteor.aihw.gov.au/content/372930" TargetMode="External" Id="Rff98fe694cd54b98" /><Relationship Type="http://schemas.openxmlformats.org/officeDocument/2006/relationships/hyperlink" Target="https://meteor.aihw.gov.au/RegistrationAuthority/12" TargetMode="External" Id="R19449c67b1d44a14" /><Relationship Type="http://schemas.openxmlformats.org/officeDocument/2006/relationships/hyperlink" Target="https://meteor.aihw.gov.au/content/482119" TargetMode="External" Id="R6103e0218e4c4d4d" /><Relationship Type="http://schemas.openxmlformats.org/officeDocument/2006/relationships/hyperlink" Target="https://meteor.aihw.gov.au/RegistrationAuthority/12" TargetMode="External" Id="R7f1b7956d37e4250" /><Relationship Type="http://schemas.openxmlformats.org/officeDocument/2006/relationships/hyperlink" Target="https://meteor.aihw.gov.au/content/523140" TargetMode="External" Id="R4da56ed7299a437a" /><Relationship Type="http://schemas.openxmlformats.org/officeDocument/2006/relationships/hyperlink" Target="https://meteor.aihw.gov.au/RegistrationAuthority/12" TargetMode="External" Id="R13ada33abb8b4b1a" /></Relationships>
</file>

<file path=word/_rels/header1.xml.rels>&#65279;<?xml version="1.0" encoding="utf-8"?><Relationships xmlns="http://schemas.openxmlformats.org/package/2006/relationships"><Relationship Type="http://schemas.openxmlformats.org/officeDocument/2006/relationships/image" Target="/media/image.png" Id="R8dca6b18ee794b13" /></Relationships>
</file>