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24cb4a61a74708" /></Relationships>
</file>

<file path=word/document.xml><?xml version="1.0" encoding="utf-8"?>
<w:document xmlns:r="http://schemas.openxmlformats.org/officeDocument/2006/relationships" xmlns:w="http://schemas.openxmlformats.org/wordprocessingml/2006/main">
  <w:body>
    <w:p>
      <w:pPr>
        <w:pStyle w:val="Title"/>
      </w:pPr>
      <w:r>
        <w:t>Outpatient care NMDS 2007-13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 2007-13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4eb35e7d64275">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department, patients registered for care by specialist outpatient clinics of public hospitals that are classified as either principal referral and specialist women’s and children’s hospitals and large hospitals (Peer Group A or B)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specialist outpatient services to non-admitted non-emergency department patients. </w:t>
            </w:r>
            <w:hyperlink w:tooltip="An examination, consultation, treatment or other service provided in an outpatient setting in a specialty unit or under an organisational arrangement administered by a hospital." w:history="true" r:id="Rf4ba1500bff64df1">
              <w:r>
                <w:rPr>
                  <w:rStyle w:val="Hyperlink"/>
                  <w:b/>
                </w:rPr>
                <w:t xml:space="preserve">Outpatient clinic services </w:t>
              </w:r>
            </w:hyperlink>
            <w:r>
              <w:rPr>
                <w:rStyle w:val="row-content-rich-text"/>
              </w:rPr>
              <w:t xml:space="preserve">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non-emergency department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p>
          <w:p>
            <w:pPr>
              <w:spacing w:after="160"/>
            </w:pPr>
            <w:r>
              <w:rPr>
                <w:rStyle w:val="row-content-rich-text"/>
              </w:rPr>
              <w:t xml:space="preserve">For the purposes of the Outpatient care NMDS, outreach services are counted at the specialist clinic where the patient is booked. Outreach services involve travel by the service provider, or services provided by a service provider via ICT (including but not limited to telephone and telehealth consultations). Such services may also be provided in the home, place of work or other non-hospital site.</w:t>
            </w:r>
          </w:p>
          <w:p>
            <w:pPr>
              <w:spacing w:after="160"/>
            </w:pPr>
            <w:r>
              <w:rPr>
                <w:rStyle w:val="row-content-rich-text"/>
              </w:rPr>
              <w:t xml:space="preserve">Within the scope as defined, and subject to specific counting rules, occasions of service to be counted include outreach clinic services, services delivered in a multidisciplinary mode. A separate count of services delivered in group sessions is also collected.</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Admitted patient services are excluded from scope. However,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r>
              <w:rPr>
                <w:rStyle w:val="row-content-rich-text"/>
              </w:rP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60cbc549c243f5">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32f2857287374b67">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Has been superseded by </w:t>
            </w:r>
            <w:hyperlink w:history="true" r:id="R227a8741bce348dc">
              <w:r>
                <w:rPr>
                  <w:rStyle w:val="Hyperlink"/>
                </w:rPr>
                <w:t xml:space="preserve">Non-admitted patient care aggregate NMDS 2013-14</w:t>
              </w:r>
            </w:hyperlink>
          </w:p>
          <w:p>
            <w:pPr>
              <w:spacing w:before="0" w:after="0"/>
            </w:pPr>
            <w:r>
              <w:rPr>
                <w:rStyle w:val="row-content"/>
                <w:color w:val="244061"/>
              </w:rPr>
              <w:t xml:space="preserve">       </w:t>
            </w:r>
            <w:hyperlink w:history="true" r:id="Ra22b6f243a3b4526">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b84603c84fb346d4">
              <w:r>
                <w:rPr>
                  <w:rStyle w:val="Hyperlink"/>
                </w:rPr>
                <w:t xml:space="preserve">Appointment—occasion of service indicator, yes/no code N</w:t>
              </w:r>
            </w:hyperlink>
          </w:p>
          <w:p>
            <w:pPr>
              <w:spacing w:before="0" w:after="0"/>
            </w:pPr>
            <w:r>
              <w:rPr>
                <w:rStyle w:val="row-content"/>
                <w:color w:val="244061"/>
              </w:rPr>
              <w:t xml:space="preserve">       </w:t>
            </w:r>
            <w:hyperlink w:history="true" r:id="R93f8bb26a00e4749">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82365fd1349ea">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1df5a0dd9477d">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1401c39ae4b3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a3e3d69694910">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4413cb3513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869aa5c53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413cb35134cad" /><Relationship Type="http://schemas.openxmlformats.org/officeDocument/2006/relationships/header" Target="/word/header1.xml" Id="R0298f66a95524197" /><Relationship Type="http://schemas.openxmlformats.org/officeDocument/2006/relationships/settings" Target="/word/settings.xml" Id="R298aaaf461b2476b" /><Relationship Type="http://schemas.openxmlformats.org/officeDocument/2006/relationships/styles" Target="/word/styles.xml" Id="R7b0cc6b3e1474056" /><Relationship Type="http://schemas.openxmlformats.org/officeDocument/2006/relationships/hyperlink" Target="https://meteor.aihw.gov.au/RegistrationAuthority/12" TargetMode="External" Id="R97e4eb35e7d64275" /><Relationship Type="http://schemas.openxmlformats.org/officeDocument/2006/relationships/hyperlink" Target="https://meteor.aihw.gov.au/content/336980" TargetMode="External" Id="Rf4ba1500bff64df1" /><Relationship Type="http://schemas.openxmlformats.org/officeDocument/2006/relationships/numbering" Target="/word/numbering.xml" Id="Rf0fd3fb51d7b444b" /><Relationship Type="http://schemas.openxmlformats.org/officeDocument/2006/relationships/hyperlink" Target="https://meteor.aihw.gov.au/content/497537" TargetMode="External" Id="R1260cbc549c243f5" /><Relationship Type="http://schemas.openxmlformats.org/officeDocument/2006/relationships/hyperlink" Target="https://meteor.aihw.gov.au/RegistrationAuthority/3" TargetMode="External" Id="R32f2857287374b67" /><Relationship Type="http://schemas.openxmlformats.org/officeDocument/2006/relationships/hyperlink" Target="https://meteor.aihw.gov.au/content/508306" TargetMode="External" Id="R227a8741bce348dc" /><Relationship Type="http://schemas.openxmlformats.org/officeDocument/2006/relationships/hyperlink" Target="https://meteor.aihw.gov.au/RegistrationAuthority/12" TargetMode="External" Id="Ra22b6f243a3b4526" /><Relationship Type="http://schemas.openxmlformats.org/officeDocument/2006/relationships/hyperlink" Target="https://meteor.aihw.gov.au/content/562739" TargetMode="External" Id="Rb84603c84fb346d4" /><Relationship Type="http://schemas.openxmlformats.org/officeDocument/2006/relationships/hyperlink" Target="https://meteor.aihw.gov.au/RegistrationAuthority/2" TargetMode="External" Id="R93f8bb26a00e4749" /><Relationship Type="http://schemas.openxmlformats.org/officeDocument/2006/relationships/hyperlink" Target="https://meteor.aihw.gov.au/content/336900" TargetMode="External" Id="R83882365fd1349ea" /><Relationship Type="http://schemas.openxmlformats.org/officeDocument/2006/relationships/hyperlink" Target="https://meteor.aihw.gov.au/content/336947" TargetMode="External" Id="R2b11df5a0dd9477d" /><Relationship Type="http://schemas.openxmlformats.org/officeDocument/2006/relationships/hyperlink" Target="https://meteor.aihw.gov.au/content/269973" TargetMode="External" Id="R1901401c39ae4b3b" /><Relationship Type="http://schemas.openxmlformats.org/officeDocument/2006/relationships/hyperlink" Target="https://meteor.aihw.gov.au/content/336952" TargetMode="External" Id="Rd14a3e3d69694910" /></Relationships>
</file>

<file path=word/_rels/header1.xml.rels>&#65279;<?xml version="1.0" encoding="utf-8"?><Relationships xmlns="http://schemas.openxmlformats.org/package/2006/relationships"><Relationship Type="http://schemas.openxmlformats.org/officeDocument/2006/relationships/image" Target="/media/image.png" Id="R326869aa5c534ba6" /></Relationships>
</file>