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d8d5d4abf40f6" /></Relationships>
</file>

<file path=word/document.xml><?xml version="1.0" encoding="utf-8"?>
<w:document xmlns:r="http://schemas.openxmlformats.org/officeDocument/2006/relationships" xmlns:w="http://schemas.openxmlformats.org/wordprocessingml/2006/main">
  <w:body>
    <w:p>
      <w:pPr>
        <w:pStyle w:val="Title"/>
      </w:pPr>
      <w:r>
        <w:t>Reason for accommodation not being offered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accommodation not being offered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86b6a6004471f">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accommodation not being offered by the SAAP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 staff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 of male child (applicable for DV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Facilities for special needs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 fee-free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Referral agency with no vacancies on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15     Referral agency with no vacancies on books</w:t>
            </w:r>
          </w:p>
          <w:p>
            <w:pPr>
              <w:spacing w:after="160"/>
            </w:pPr>
            <w:r>
              <w:rPr>
                <w:rStyle w:val="row-content-rich-text"/>
              </w:rPr>
              <w:t xml:space="preserve">This code is used when a referral agency tells potential clients that no vacancies are available without contacting any accommodation agencies.</w:t>
            </w:r>
          </w:p>
          <w:p>
            <w:pPr>
              <w:spacing w:after="160"/>
            </w:pPr>
            <w:r>
              <w:rPr>
                <w:rStyle w:val="row-content-rich-text"/>
              </w:rPr>
              <w:t xml:space="preserve">CODE 3     Insufficient accommodation available</w:t>
            </w:r>
          </w:p>
          <w:p>
            <w:pPr>
              <w:spacing w:after="160"/>
            </w:pPr>
            <w:r>
              <w:rPr>
                <w:rStyle w:val="row-content-rich-text"/>
              </w:rPr>
              <w:t xml:space="preserve">This code is selected in a situation where the agency is not able to meet a request for accommodation because all your its beds or accommodation facilities are currently occupied, or if the available accommodation is not of sufficient capacity to accommodate those requesting such assistance. This option should be selected if, for example, a family of two adults and five children request accommodation, but the accommodation available through the agency is only suitable for a family of four.</w:t>
            </w:r>
          </w:p>
          <w:p>
            <w:pPr>
              <w:spacing w:after="160"/>
            </w:pPr>
            <w:r>
              <w:rPr>
                <w:rStyle w:val="row-content-rich-text"/>
              </w:rPr>
              <w:t xml:space="preserve">CODE 4     Agency inappropriate—wrong target group</w:t>
            </w:r>
          </w:p>
          <w:p>
            <w:pPr>
              <w:spacing w:after="160"/>
            </w:pPr>
            <w:r>
              <w:rPr>
                <w:rStyle w:val="row-content-rich-text"/>
              </w:rPr>
              <w:t xml:space="preserve">This code is used in a situation where the person or group seeking to become a client(s) does not fall within the agency’s target group. For example, accommodation cannot be provided to a woman and her two children because the agency only provides accommodation for single men.</w:t>
            </w:r>
          </w:p>
          <w:p>
            <w:pPr>
              <w:spacing w:after="160"/>
            </w:pPr>
            <w:r>
              <w:rPr>
                <w:rStyle w:val="row-content-rich-text"/>
              </w:rPr>
              <w:t xml:space="preserve">CODE 11     Type of accommodation requested not provided</w:t>
            </w:r>
          </w:p>
          <w:p>
            <w:pPr>
              <w:spacing w:after="160"/>
            </w:pPr>
            <w:r>
              <w:rPr>
                <w:rStyle w:val="row-content-rich-text"/>
              </w:rPr>
              <w:t xml:space="preserve">This code is selected where there is a request for accommodation that the agency does not provide. This option includes requests for longer term accommodation that were not able to be provided. It also includes requests for: houses rather than dormitory or share accommodation; or for independent rather than supported housing.</w:t>
            </w:r>
          </w:p>
          <w:p>
            <w:pPr>
              <w:spacing w:after="160"/>
            </w:pPr>
            <w:r>
              <w:rPr>
                <w:rStyle w:val="row-content-rich-text"/>
              </w:rPr>
              <w:t xml:space="preserve">CODE 2     Insufficient staff to provide support</w:t>
            </w:r>
          </w:p>
          <w:p>
            <w:pPr>
              <w:spacing w:after="160"/>
            </w:pPr>
            <w:r>
              <w:rPr>
                <w:rStyle w:val="row-content-rich-text"/>
              </w:rPr>
              <w:t xml:space="preserve">This code is used in a situation, for example, where a person/group is refused accommodation because the agency does not have enough staff to provide the support that this person/group may need, such as intensive support for behavioural issues, or family counselling because all counsellors have a full case load.</w:t>
            </w:r>
          </w:p>
          <w:p>
            <w:pPr>
              <w:spacing w:after="160"/>
            </w:pPr>
            <w:r>
              <w:rPr>
                <w:rStyle w:val="row-content-rich-text"/>
              </w:rPr>
              <w:t xml:space="preserve">CODE 12     Facilities for special needs not available</w:t>
            </w:r>
          </w:p>
          <w:p>
            <w:pPr>
              <w:spacing w:after="160"/>
            </w:pPr>
            <w:r>
              <w:rPr>
                <w:rStyle w:val="row-content-rich-text"/>
              </w:rPr>
              <w:t xml:space="preserve">This code is selected if a person/group was not accommodated due to a lack of appropriate facilities associated with special needs, including physical, psychiatric or intellectual disability, cultural needs, or other special needs. For example, if a request for a house with suitable outdoor facilities for children cannot be met, or if special cooking facilities for religious purposes are not available.</w:t>
            </w:r>
          </w:p>
          <w:p>
            <w:pPr>
              <w:spacing w:after="160"/>
            </w:pPr>
            <w:r>
              <w:rPr>
                <w:rStyle w:val="row-content-rich-text"/>
              </w:rPr>
              <w:t xml:space="preserve">CODE 8     Age of male child (applicable for DV agencies)</w:t>
            </w:r>
          </w:p>
          <w:p>
            <w:pPr>
              <w:spacing w:after="160"/>
            </w:pPr>
            <w:r>
              <w:rPr>
                <w:rStyle w:val="row-content-rich-text"/>
              </w:rPr>
              <w:t xml:space="preserve">This option is relevant for domestic violence agencies only. It refers to a situation where a person/group’s request for accommodation was not fulfilled because the agency’s policy does not allow for male children of certain ages to be accommodated.</w:t>
            </w:r>
          </w:p>
          <w:p>
            <w:pPr>
              <w:spacing w:after="160"/>
            </w:pPr>
            <w:r>
              <w:rPr>
                <w:rStyle w:val="row-content-rich-text"/>
              </w:rPr>
              <w:t xml:space="preserve">CODE 13     Person/group inappropriate for agency</w:t>
            </w:r>
          </w:p>
          <w:p>
            <w:pPr>
              <w:spacing w:after="160"/>
            </w:pPr>
            <w:r>
              <w:rPr>
                <w:rStyle w:val="row-content-rich-text"/>
              </w:rPr>
              <w:t xml:space="preserve">This code is used in a situation where an agency has judged the person/group as inappropriate. Reasons for this choice might include a person/group being intoxicated or violent, being unable to abide by agency rules or having a past history with the agency.</w:t>
            </w:r>
          </w:p>
          <w:p>
            <w:pPr>
              <w:spacing w:after="160"/>
            </w:pPr>
            <w:r>
              <w:rPr>
                <w:rStyle w:val="row-content-rich-text"/>
              </w:rPr>
              <w:t xml:space="preserve">CODE 14     No fee-free accommodation available</w:t>
            </w:r>
          </w:p>
          <w:p>
            <w:pPr>
              <w:spacing w:after="160"/>
            </w:pPr>
            <w:r>
              <w:rPr>
                <w:rStyle w:val="row-content-rich-text"/>
              </w:rPr>
              <w:t xml:space="preserve">This code is selected in situations where the person/group is not given accommodation because they cannot meet the financial requirements (for example, fees) for that accommodation.</w:t>
            </w:r>
          </w:p>
          <w:p>
            <w:pPr>
              <w:spacing w:after="160"/>
            </w:pPr>
            <w:r>
              <w:rPr>
                <w:rStyle w:val="row-content-rich-text"/>
              </w:rPr>
              <w:t xml:space="preserve">CODE 999   Other (please specify)</w:t>
            </w:r>
          </w:p>
          <w:p>
            <w:pPr/>
            <w:r>
              <w:rPr>
                <w:rStyle w:val="row-content-rich-text"/>
              </w:rPr>
              <w:t xml:space="preserve">If the main reason for not meeting the accommodation needs of a potential client was something other than those listed, this code is used and the reason is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eb7f3539004887">
              <w:r>
                <w:rPr>
                  <w:rStyle w:val="Hyperlink"/>
                </w:rPr>
                <w:t xml:space="preserve">Reasons for not providing services, homelessness code N[N]</w:t>
              </w:r>
            </w:hyperlink>
          </w:p>
          <w:p>
            <w:pPr>
              <w:spacing w:before="0" w:after="0"/>
            </w:pPr>
            <w:r>
              <w:rPr>
                <w:rStyle w:val="row-content"/>
                <w:color w:val="244061"/>
              </w:rPr>
              <w:t xml:space="preserve">       </w:t>
            </w:r>
            <w:hyperlink w:history="true" r:id="Rdb9efece81d448c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015e3557d1541b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0c29fea1154ed6">
              <w:r>
                <w:rPr>
                  <w:rStyle w:val="Hyperlink"/>
                </w:rPr>
                <w:t xml:space="preserve">Person—main reason accommodation not offered, SAAP code N[NN]</w:t>
              </w:r>
            </w:hyperlink>
          </w:p>
          <w:p>
            <w:pPr>
              <w:spacing w:before="0" w:after="0"/>
            </w:pPr>
            <w:r>
              <w:rPr>
                <w:rStyle w:val="row-content"/>
                <w:color w:val="244061"/>
              </w:rPr>
              <w:t xml:space="preserve">       </w:t>
            </w:r>
            <w:hyperlink w:history="true" r:id="R5074ddcbce86493e">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4f40d06e241e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f541fee2d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0d06e241e4046" /><Relationship Type="http://schemas.openxmlformats.org/officeDocument/2006/relationships/header" Target="/word/header1.xml" Id="Rd26c069b41404169" /><Relationship Type="http://schemas.openxmlformats.org/officeDocument/2006/relationships/settings" Target="/word/settings.xml" Id="R9f5e0afd9ed54691" /><Relationship Type="http://schemas.openxmlformats.org/officeDocument/2006/relationships/styles" Target="/word/styles.xml" Id="Re166c8dc6e774184" /><Relationship Type="http://schemas.openxmlformats.org/officeDocument/2006/relationships/hyperlink" Target="https://meteor.aihw.gov.au/RegistrationAuthority/1" TargetMode="External" Id="R02b86b6a6004471f" /><Relationship Type="http://schemas.openxmlformats.org/officeDocument/2006/relationships/hyperlink" Target="https://meteor.aihw.gov.au/content/400282" TargetMode="External" Id="R00eb7f3539004887" /><Relationship Type="http://schemas.openxmlformats.org/officeDocument/2006/relationships/hyperlink" Target="https://meteor.aihw.gov.au/RegistrationAuthority/14" TargetMode="External" Id="Rdb9efece81d448c4" /><Relationship Type="http://schemas.openxmlformats.org/officeDocument/2006/relationships/hyperlink" Target="https://meteor.aihw.gov.au/RegistrationAuthority/11" TargetMode="External" Id="Ra015e3557d1541b0" /><Relationship Type="http://schemas.openxmlformats.org/officeDocument/2006/relationships/hyperlink" Target="https://meteor.aihw.gov.au/content/332964" TargetMode="External" Id="R4f0c29fea1154ed6" /><Relationship Type="http://schemas.openxmlformats.org/officeDocument/2006/relationships/hyperlink" Target="https://meteor.aihw.gov.au/RegistrationAuthority/1" TargetMode="External" Id="R5074ddcbce86493e" /></Relationships>
</file>

<file path=word/_rels/header1.xml.rels>&#65279;<?xml version="1.0" encoding="utf-8"?><Relationships xmlns="http://schemas.openxmlformats.org/package/2006/relationships"><Relationship Type="http://schemas.openxmlformats.org/officeDocument/2006/relationships/image" Target="/media/image.png" Id="R504f541fee2d474e" /></Relationships>
</file>