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0eac70b0aa43b7" /></Relationships>
</file>

<file path=word/document.xml><?xml version="1.0" encoding="utf-8"?>
<w:document xmlns:r="http://schemas.openxmlformats.org/officeDocument/2006/relationships" xmlns:w="http://schemas.openxmlformats.org/wordprocessingml/2006/main">
  <w:body>
    <w:p>
      <w:pPr>
        <w:pStyle w:val="Title"/>
      </w:pPr>
      <w:r>
        <w:t>Estimate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Estimate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329307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b0c456c06cc4b2c">
              <w:r>
                <w:rPr>
                  <w:rStyle w:val="Hyperlink"/>
                  <w:color w:val="244061"/>
                </w:rPr>
                <w:t xml:space="preserve">Community Services (retired)</w:t>
              </w:r>
            </w:hyperlink>
            <w:r>
              <w:rPr>
                <w:rStyle w:val="row-content"/>
                <w:color w:val="244061"/>
              </w:rPr>
              <w:t xml:space="preserve">, Standard 27/04/2007</w:t>
            </w:r>
          </w:p>
          <w:p>
            <w:pPr>
              <w:spacing w:before="0" w:after="0"/>
            </w:pPr>
            <w:hyperlink w:history="true" r:id="R6811656826214288">
              <w:r>
                <w:rPr>
                  <w:rStyle w:val="Hyperlink"/>
                  <w:color w:val="244061"/>
                </w:rPr>
                <w:t xml:space="preserve">Children and Families</w:t>
              </w:r>
            </w:hyperlink>
            <w:r>
              <w:rPr>
                <w:rStyle w:val="row-content"/>
                <w:color w:val="244061"/>
              </w:rPr>
              <w:t xml:space="preserve">, Standard 26/05/2021</w:t>
            </w:r>
          </w:p>
          <w:p>
            <w:pPr>
              <w:spacing w:before="0" w:after="0"/>
            </w:pPr>
            <w:hyperlink w:history="true" r:id="Rd1b14cd0e67841ad">
              <w:r>
                <w:rPr>
                  <w:rStyle w:val="Hyperlink"/>
                  <w:color w:val="244061"/>
                </w:rPr>
                <w:t xml:space="preserve">Australian Institute of Health and Welfare</w:t>
              </w:r>
            </w:hyperlink>
            <w:r>
              <w:rPr>
                <w:rStyle w:val="row-content"/>
                <w:color w:val="244061"/>
              </w:rPr>
              <w:t xml:space="preserve">, Recorded 09/08/2023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whether a unit of data was estimated or not.</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Estimated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Not estimated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38c88aa06ec448d6">
              <w:r>
                <w:rPr>
                  <w:rStyle w:val="Hyperlink"/>
                </w:rPr>
                <w:t xml:space="preserve">Date—estimate indicator, code N</w:t>
              </w:r>
            </w:hyperlink>
          </w:p>
          <w:p>
            <w:pPr>
              <w:pStyle w:val="registration-status"/>
              <w:spacing w:before="0" w:after="0"/>
            </w:pPr>
            <w:hyperlink w:history="true" r:id="R5c2b1b85d4444872">
              <w:r>
                <w:rPr>
                  <w:rStyle w:val="Hyperlink"/>
                  <w:color w:val="244061"/>
                </w:rPr>
                <w:t xml:space="preserve">Children and Families</w:t>
              </w:r>
            </w:hyperlink>
            <w:r>
              <w:rPr>
                <w:rStyle w:val="row-content"/>
                <w:color w:val="244061"/>
              </w:rPr>
              <w:t xml:space="preserve">, Standard 26/05/2021</w:t>
            </w:r>
          </w:p>
          <w:p>
            <w:r>
              <w:br/>
            </w:r>
            <w:hyperlink w:history="true" r:id="R3344883c7e684cc0">
              <w:r>
                <w:rPr>
                  <w:rStyle w:val="Hyperlink"/>
                </w:rPr>
                <w:t xml:space="preserve">Date—estimate indicator, code N</w:t>
              </w:r>
            </w:hyperlink>
          </w:p>
          <w:p>
            <w:pPr>
              <w:pStyle w:val="registration-status"/>
              <w:spacing w:before="0" w:after="0"/>
            </w:pPr>
            <w:hyperlink w:history="true" r:id="R311ac06af11b4737">
              <w:r>
                <w:rPr>
                  <w:rStyle w:val="Hyperlink"/>
                  <w:color w:val="244061"/>
                </w:rPr>
                <w:t xml:space="preserve">Community Services (retired)</w:t>
              </w:r>
            </w:hyperlink>
            <w:r>
              <w:rPr>
                <w:rStyle w:val="row-content"/>
                <w:color w:val="244061"/>
              </w:rPr>
              <w:t xml:space="preserve">, Standard 27/04/2007</w:t>
            </w:r>
          </w:p>
          <w:p>
            <w:r>
              <w:br/>
            </w:r>
          </w:p>
        </w:tc>
      </w:tr>
    </w:tbl>
    <w:p>
      <w:r>
        <w:br/>
      </w:r>
    </w:p>
    <w:sectPr>
      <w:footerReference xmlns:r="http://schemas.openxmlformats.org/officeDocument/2006/relationships" w:type="default" r:id="R19dd8ca415a24f4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329307</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9d6e13233aa44a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9dd8ca415a24f44" /><Relationship Type="http://schemas.openxmlformats.org/officeDocument/2006/relationships/header" Target="/word/header1.xml" Id="R0d0ae101a90847ad" /><Relationship Type="http://schemas.openxmlformats.org/officeDocument/2006/relationships/settings" Target="/word/settings.xml" Id="Rfa595a74ce164a1a" /><Relationship Type="http://schemas.openxmlformats.org/officeDocument/2006/relationships/styles" Target="/word/styles.xml" Id="Ree6f8f146e2d4d92" /><Relationship Type="http://schemas.openxmlformats.org/officeDocument/2006/relationships/hyperlink" Target="https://meteor.aihw.gov.au/RegistrationAuthority/1" TargetMode="External" Id="Rbb0c456c06cc4b2c" /><Relationship Type="http://schemas.openxmlformats.org/officeDocument/2006/relationships/hyperlink" Target="https://meteor.aihw.gov.au/RegistrationAuthority/17" TargetMode="External" Id="R6811656826214288" /><Relationship Type="http://schemas.openxmlformats.org/officeDocument/2006/relationships/hyperlink" Target="https://meteor.aihw.gov.au/RegistrationAuthority/24" TargetMode="External" Id="Rd1b14cd0e67841ad" /><Relationship Type="http://schemas.openxmlformats.org/officeDocument/2006/relationships/hyperlink" Target="https://meteor.aihw.gov.au/content/742390" TargetMode="External" Id="R38c88aa06ec448d6" /><Relationship Type="http://schemas.openxmlformats.org/officeDocument/2006/relationships/hyperlink" Target="https://meteor.aihw.gov.au/RegistrationAuthority/17" TargetMode="External" Id="R5c2b1b85d4444872" /><Relationship Type="http://schemas.openxmlformats.org/officeDocument/2006/relationships/hyperlink" Target="https://meteor.aihw.gov.au/content/329314" TargetMode="External" Id="R3344883c7e684cc0" /><Relationship Type="http://schemas.openxmlformats.org/officeDocument/2006/relationships/hyperlink" Target="https://meteor.aihw.gov.au/RegistrationAuthority/1" TargetMode="External" Id="R311ac06af11b4737" /></Relationships>
</file>

<file path=word/_rels/header1.xml.rels>&#65279;<?xml version="1.0" encoding="utf-8"?><Relationships xmlns="http://schemas.openxmlformats.org/package/2006/relationships"><Relationship Type="http://schemas.openxmlformats.org/officeDocument/2006/relationships/image" Target="/media/image.png" Id="Rc9d6e13233aa44ad" /></Relationships>
</file>