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gif" ContentType="image/gif"/>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34b5625016640e7" /></Relationships>
</file>

<file path=word/document.xml><?xml version="1.0" encoding="utf-8"?>
<w:document xmlns:r="http://schemas.openxmlformats.org/officeDocument/2006/relationships" xmlns:w="http://schemas.openxmlformats.org/wordprocessingml/2006/main">
  <w:body>
    <w:p>
      <w:pPr>
        <w:pStyle w:val="Title"/>
      </w:pPr>
      <w:r>
        <w:t>Functioning</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Functioning</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Glossary Item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327292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1974a33e82c431b">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db99e9e0ed3a4497">
              <w:r>
                <w:rPr>
                  <w:rStyle w:val="Hyperlink"/>
                  <w:color w:val="244061"/>
                </w:rPr>
                <w:t xml:space="preserve">Health</w:t>
              </w:r>
            </w:hyperlink>
            <w:r>
              <w:rPr>
                <w:rStyle w:val="row-content"/>
                <w:color w:val="244061"/>
              </w:rPr>
              <w:t xml:space="preserve">, Standard 29/11/2006</w:t>
            </w:r>
          </w:p>
          <w:p>
            <w:pPr>
              <w:spacing w:before="0" w:after="0"/>
            </w:pPr>
            <w:hyperlink w:history="true" r:id="Rbbd9558e21d641bf">
              <w:r>
                <w:rPr>
                  <w:rStyle w:val="Hyperlink"/>
                  <w:color w:val="244061"/>
                </w:rPr>
                <w:t xml:space="preserve">Disability</w:t>
              </w:r>
            </w:hyperlink>
            <w:r>
              <w:rPr>
                <w:rStyle w:val="row-content"/>
                <w:color w:val="244061"/>
              </w:rPr>
              <w:t xml:space="preserve">, Standard 13/08/2015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Functioning is the umbrella term for any or all of: body functions, body structures, activities and participation. Functioning is a multidimensional concept denoting the neutral aspects of the interaction between an individual (with a health condition) and that individual's environmental and personal factors.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An individual's functioning in a specific domain is an interaction or complex relationship between health conditions and environmental and personal factors.</w:t>
            </w:r>
          </w:p>
          <w:p>
            <w:pPr/>
            <w:r>
              <w:rPr>
                <w:rStyle w:val="row-content-rich-text"/>
              </w:rPr>
              <w:t xml:space="preserve">Functioning and disability are dual concepts in a broad framework, with disability focussing on the more negative aspects of this interaction.</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glossary term is based on the International Classification of Functioning, Disability and Health (ICF). The ICF was endorsed by the World Health Assembly in 2001 as a reference member of the WHO Family of International Classifications and of the Australian Family of Health and Related Classifications (endorsed by the National Health Information Management Group in 2002).</w:t>
            </w:r>
          </w:p>
          <w:p>
            <w:pPr/>
            <w:r>
              <w:rPr>
                <w:rStyle w:val="row-content-rich-text"/>
              </w:rPr>
              <w:t xml:space="preserve">The ICF provides a framework for the description of human functioning and disability. The components of ICF are defined in relation to a health condition. A health condition is an ‘umbrella term for disease (acute or chronic), disorder, injury or trauma’ (WHO 2001). A health condition may be recorded, for example, as Episode of care principal diagnosis, code (ICD-10-AM 3rd edn) ANN{.N[N]} and Episode of care additional diagnosis, code (ICD-10-AM 3rd edn) ANN{.N[N]}.</w:t>
            </w:r>
            <w:r>
              <w:br/>
            </w: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World Health Organization (WHO) 2001. ICF: International Classification of Functioning, Disability and Health Geneva: WHO</w:t>
            </w:r>
          </w:p>
          <w:p>
            <w:pPr/>
            <w:r>
              <w:rPr>
                <w:rStyle w:val="row-content-rich-text"/>
              </w:rPr>
              <w:t xml:space="preserve">Australian Institute of Health and Welfare (AIHW) 2003. ICF Australian User Guide Version 1.0. Canberra: AIHW</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Further information on the ICF can be found in the ICF itself and the ICF Australian User Guide (AIHW 2003) and the following websites</w:t>
            </w:r>
            <w:r>
              <w:br/>
            </w:r>
            <w:r>
              <w:rPr>
                <w:rStyle w:val="row-content-rich-text"/>
              </w:rPr>
              <w:t xml:space="preserve">• WHO ICF website</w:t>
            </w:r>
            <w:r>
              <w:br/>
            </w:r>
            <w:hyperlink w:history="true" r:id="Rfc4bdc9498d64a3c">
              <w:r>
                <w:rPr>
                  <w:rStyle w:val="Hyperlink"/>
                </w:rPr>
                <w:t xml:space="preserve">http://www.who.int/classifications/icf/en</w:t>
              </w:r>
            </w:hyperlink>
            <w:r>
              <w:br/>
            </w:r>
            <w:r>
              <w:rPr>
                <w:rStyle w:val="row-content-rich-text"/>
              </w:rPr>
              <w:t xml:space="preserve">• Australian Collaborating Centre ICF website</w:t>
            </w:r>
            <w:r>
              <w:br/>
            </w:r>
            <w:hyperlink w:history="true" r:id="R94416355ad2d4080">
              <w:r>
                <w:rPr>
                  <w:rStyle w:val="Hyperlink"/>
                </w:rPr>
                <w:t xml:space="preserve">http://www.aihw.gov.au/disability/icf/index.html</w:t>
              </w:r>
            </w:hyperlink>
            <w:r>
              <w:br/>
            </w: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Is re-engineered from </w:t>
            </w:r>
            <w:hyperlink w:history="true" r:id="R103338ceb0134b88">
              <w:r>
                <w:drawing>
                  <wp:inline xmlns:wp="http://schemas.openxmlformats.org/drawingml/2006/wordprocessingDrawing" distT="0" distB="0" distL="0" distR="0">
                    <wp:extent cx="152400" cy="152400"/>
                    <wp:effectExtent l="19050" t="0" r="0" b="0"/>
                    <wp:docPr id="2" name="Picture 2" descr="">
                      <a:hlinkClick xmlns:a="http://schemas.openxmlformats.org/drawingml/2006/main" r:id="R103338ceb0134b88" tooltip="PD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scr="PDF"/>
                            <pic:cNvPicPr>
                              <a:picLocks noChangeAspect="1" noChangeArrowheads="1"/>
                            </pic:cNvPicPr>
                          </pic:nvPicPr>
                          <pic:blipFill>
                            <a:blip r:embed="Rbdc528a84e2a4fd3"/>
                            <a:srcRect/>
                            <a:stretch>
                              <a:fillRect/>
                            </a:stretch>
                          </pic:blipFill>
                          <pic:spPr bwMode="auto">
                            <a:xfrm>
                              <a:off x="0" y="0"/>
                              <a:ext cx="152400" cy="152400"/>
                            </a:xfrm>
                            <a:prstGeom prst="rect">
                              <a:avLst/>
                            </a:prstGeom>
                          </pic:spPr>
                        </pic:pic>
                      </a:graphicData>
                    </a:graphic>
                  </wp:inline>
                </w:drawing>
              </w:r>
              <w:r>
                <w:rPr>
                  <w:rStyle w:val="Hyperlink"/>
                </w:rPr>
                <w:t xml:space="preserve"> Functioning, version 1, DEC, NCSDD, NCSIMG, Superseded 01/03/2005.pdf</w:t>
              </w:r>
            </w:hyperlink>
          </w:p>
          <w:p>
            <w:r>
              <w:rPr>
                <w:rStyle w:val="row-content"/>
              </w:rPr>
              <w:t xml:space="preserve"> (15.4 KB)</w:t>
            </w:r>
          </w:p>
          <w:p>
            <w:pPr>
              <w:pStyle w:val="registration-status"/>
              <w:spacing w:before="0" w:after="0"/>
            </w:pPr>
            <w:r>
              <w:rPr>
                <w:rStyle w:val="row-content"/>
                <w:i/>
                <w:color w:val="244061"/>
              </w:rPr>
              <w:t xml:space="preserve">No registration status</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items which use this glossary item:</w:t>
            </w:r>
          </w:p>
        </w:tc>
        <w:tc>
          <w:tcPr>
            <w:tcBorders>
              <w:top w:val="none" w:color="000000" w:sz="0"/>
              <w:left w:val="none" w:color="000000" w:sz="0"/>
              <w:bottom w:val="none" w:color="000000" w:sz="0"/>
              <w:right w:val="none" w:color="000000" w:sz="0"/>
            </w:tcBorders>
            <w:vAlign w:val="top"/>
          </w:tcPr>
          <w:p>
            <w:hyperlink w:history="true" r:id="R018bda11a5d4443a">
              <w:r>
                <w:rPr>
                  <w:rStyle w:val="Hyperlink"/>
                </w:rPr>
                <w:t xml:space="preserve">Activity difficulty level code (ICF 2001) N</w:t>
              </w:r>
            </w:hyperlink>
          </w:p>
          <w:p>
            <w:pPr>
              <w:pStyle w:val="registration-status"/>
              <w:spacing w:before="0" w:after="0"/>
            </w:pPr>
            <w:hyperlink w:history="true" r:id="R7e33ba6f15734909">
              <w:r>
                <w:rPr>
                  <w:rStyle w:val="Hyperlink"/>
                  <w:color w:val="244061"/>
                </w:rPr>
                <w:t xml:space="preserve">Community Services (retired)</w:t>
              </w:r>
            </w:hyperlink>
            <w:r>
              <w:rPr>
                <w:rStyle w:val="row-content"/>
                <w:color w:val="244061"/>
              </w:rPr>
              <w:t xml:space="preserve">, Superseded 16/10/2006</w:t>
            </w:r>
          </w:p>
          <w:p>
            <w:r>
              <w:br/>
            </w:r>
            <w:hyperlink w:history="true" r:id="Rc2d344fe7b42485f">
              <w:r>
                <w:rPr>
                  <w:rStyle w:val="Hyperlink"/>
                </w:rPr>
                <w:t xml:space="preserve">Disability grouping code N[N]</w:t>
              </w:r>
            </w:hyperlink>
          </w:p>
          <w:p>
            <w:pPr>
              <w:pStyle w:val="registration-status"/>
              <w:spacing w:before="0" w:after="0"/>
            </w:pPr>
            <w:hyperlink w:history="true" r:id="R074bb3211af44c1a">
              <w:r>
                <w:rPr>
                  <w:rStyle w:val="Hyperlink"/>
                  <w:color w:val="244061"/>
                </w:rPr>
                <w:t xml:space="preserve">Community Services (retired)</w:t>
              </w:r>
            </w:hyperlink>
            <w:r>
              <w:rPr>
                <w:rStyle w:val="row-content"/>
                <w:color w:val="244061"/>
              </w:rPr>
              <w:t xml:space="preserve">, Superseded 08/05/2006</w:t>
            </w:r>
          </w:p>
          <w:p>
            <w:r>
              <w:br/>
            </w:r>
            <w:hyperlink w:history="true" r:id="Rf2662fd474254696">
              <w:r>
                <w:rPr>
                  <w:rStyle w:val="Hyperlink"/>
                </w:rPr>
                <w:t xml:space="preserve">Environmental factors code (ICF 2001) N[NNN]</w:t>
              </w:r>
            </w:hyperlink>
          </w:p>
          <w:p>
            <w:pPr>
              <w:pStyle w:val="registration-status"/>
              <w:spacing w:before="0" w:after="0"/>
            </w:pPr>
            <w:hyperlink w:history="true" r:id="Rada8e0f2e9f9424e">
              <w:r>
                <w:rPr>
                  <w:rStyle w:val="Hyperlink"/>
                  <w:color w:val="244061"/>
                </w:rPr>
                <w:t xml:space="preserve">Community Services (retired)</w:t>
              </w:r>
            </w:hyperlink>
            <w:r>
              <w:rPr>
                <w:rStyle w:val="row-content"/>
                <w:color w:val="244061"/>
              </w:rPr>
              <w:t xml:space="preserve">, Superseded 16/10/2006</w:t>
            </w:r>
          </w:p>
          <w:p>
            <w:r>
              <w:br/>
            </w:r>
            <w:hyperlink w:history="true" r:id="R532f7ff2d28043e7">
              <w:r>
                <w:rPr>
                  <w:rStyle w:val="Hyperlink"/>
                </w:rPr>
                <w:t xml:space="preserve">Functioning and Disability DSS </w:t>
              </w:r>
            </w:hyperlink>
          </w:p>
          <w:p>
            <w:pPr>
              <w:pStyle w:val="registration-status"/>
              <w:spacing w:before="0" w:after="0"/>
            </w:pPr>
            <w:hyperlink w:history="true" r:id="R2e5837fb0f1c461e">
              <w:r>
                <w:rPr>
                  <w:rStyle w:val="Hyperlink"/>
                  <w:color w:val="244061"/>
                </w:rPr>
                <w:t xml:space="preserve">Community Services (retired)</w:t>
              </w:r>
            </w:hyperlink>
            <w:r>
              <w:rPr>
                <w:rStyle w:val="row-content"/>
                <w:color w:val="244061"/>
              </w:rPr>
              <w:t xml:space="preserve">, Standard 16/10/2006</w:t>
            </w:r>
          </w:p>
          <w:p>
            <w:pPr>
              <w:pStyle w:val="registration-status"/>
              <w:spacing w:before="0" w:after="0"/>
            </w:pPr>
            <w:hyperlink w:history="true" r:id="Re8ec48103ba442f0">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e6a9028a904543ae">
              <w:r>
                <w:rPr>
                  <w:rStyle w:val="Hyperlink"/>
                  <w:color w:val="244061"/>
                </w:rPr>
                <w:t xml:space="preserve">Health</w:t>
              </w:r>
            </w:hyperlink>
            <w:r>
              <w:rPr>
                <w:rStyle w:val="row-content"/>
                <w:color w:val="244061"/>
              </w:rPr>
              <w:t xml:space="preserve">, Standard 29/11/2006</w:t>
            </w:r>
          </w:p>
          <w:p>
            <w:r>
              <w:br/>
            </w:r>
          </w:p>
        </w:tc>
      </w:tr>
    </w:tbl>
    <w:p>
      <w:r>
        <w:br/>
      </w:r>
    </w:p>
    <w:sectPr>
      <w:footerReference xmlns:r="http://schemas.openxmlformats.org/officeDocument/2006/relationships" w:type="default" r:id="R4f49ee1ef86f49d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327292</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935d44afe2d94d4b"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f49ee1ef86f49de" /><Relationship Type="http://schemas.openxmlformats.org/officeDocument/2006/relationships/header" Target="/word/header1.xml" Id="R988cfb9a3c634551" /><Relationship Type="http://schemas.openxmlformats.org/officeDocument/2006/relationships/settings" Target="/word/settings.xml" Id="R5b1c48068794441a" /><Relationship Type="http://schemas.openxmlformats.org/officeDocument/2006/relationships/styles" Target="/word/styles.xml" Id="R49fd62c7af6c4b93" /><Relationship Type="http://schemas.openxmlformats.org/officeDocument/2006/relationships/image" Target="/media/image.gif" Id="Rbdc528a84e2a4fd3" /><Relationship Type="http://schemas.openxmlformats.org/officeDocument/2006/relationships/hyperlink" Target="https://meteor.aihw.gov.au/RegistrationAuthority/1" TargetMode="External" Id="R41974a33e82c431b" /><Relationship Type="http://schemas.openxmlformats.org/officeDocument/2006/relationships/hyperlink" Target="https://meteor.aihw.gov.au/RegistrationAuthority/12" TargetMode="External" Id="Rdb99e9e0ed3a4497" /><Relationship Type="http://schemas.openxmlformats.org/officeDocument/2006/relationships/hyperlink" Target="https://meteor.aihw.gov.au/RegistrationAuthority/16" TargetMode="External" Id="Rbbd9558e21d641bf" /><Relationship Type="http://schemas.openxmlformats.org/officeDocument/2006/relationships/hyperlink" Target="http://www.who.int/classifications/icf/en" TargetMode="External" Id="Rfc4bdc9498d64a3c" /><Relationship Type="http://schemas.openxmlformats.org/officeDocument/2006/relationships/hyperlink" Target="http://www.aihw.gov.au/disability/icf/index.html" TargetMode="External" Id="R94416355ad2d4080" /><Relationship Type="http://schemas.openxmlformats.org/officeDocument/2006/relationships/hyperlink" Target="https://meteor.aihw.gov.au/content/273967" TargetMode="External" Id="R103338ceb0134b88" /><Relationship Type="http://schemas.openxmlformats.org/officeDocument/2006/relationships/hyperlink" Target="https://meteor.aihw.gov.au/content/288309" TargetMode="External" Id="R018bda11a5d4443a" /><Relationship Type="http://schemas.openxmlformats.org/officeDocument/2006/relationships/hyperlink" Target="https://meteor.aihw.gov.au/RegistrationAuthority/1" TargetMode="External" Id="R7e33ba6f15734909" /><Relationship Type="http://schemas.openxmlformats.org/officeDocument/2006/relationships/hyperlink" Target="https://meteor.aihw.gov.au/content/288384" TargetMode="External" Id="Rc2d344fe7b42485f" /><Relationship Type="http://schemas.openxmlformats.org/officeDocument/2006/relationships/hyperlink" Target="https://meteor.aihw.gov.au/RegistrationAuthority/1" TargetMode="External" Id="R074bb3211af44c1a" /><Relationship Type="http://schemas.openxmlformats.org/officeDocument/2006/relationships/hyperlink" Target="https://meteor.aihw.gov.au/content/288392" TargetMode="External" Id="Rf2662fd474254696" /><Relationship Type="http://schemas.openxmlformats.org/officeDocument/2006/relationships/hyperlink" Target="https://meteor.aihw.gov.au/RegistrationAuthority/1" TargetMode="External" Id="Rada8e0f2e9f9424e" /><Relationship Type="http://schemas.openxmlformats.org/officeDocument/2006/relationships/hyperlink" Target="https://meteor.aihw.gov.au/content/320319" TargetMode="External" Id="R532f7ff2d28043e7" /><Relationship Type="http://schemas.openxmlformats.org/officeDocument/2006/relationships/hyperlink" Target="https://meteor.aihw.gov.au/RegistrationAuthority/1" TargetMode="External" Id="R2e5837fb0f1c461e" /><Relationship Type="http://schemas.openxmlformats.org/officeDocument/2006/relationships/hyperlink" Target="https://meteor.aihw.gov.au/RegistrationAuthority/16" TargetMode="External" Id="Re8ec48103ba442f0" /><Relationship Type="http://schemas.openxmlformats.org/officeDocument/2006/relationships/hyperlink" Target="https://meteor.aihw.gov.au/RegistrationAuthority/12" TargetMode="External" Id="Re6a9028a904543ae" /></Relationships>
</file>

<file path=word/_rels/header1.xml.rels>&#65279;<?xml version="1.0" encoding="utf-8"?><Relationships xmlns="http://schemas.openxmlformats.org/package/2006/relationships"><Relationship Type="http://schemas.openxmlformats.org/officeDocument/2006/relationships/image" Target="/media/image.png" Id="R935d44afe2d94d4b" /></Relationships>
</file>