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ee1aa04766242ac" /></Relationships>
</file>

<file path=word/document.xml><?xml version="1.0" encoding="utf-8"?>
<w:document xmlns:r="http://schemas.openxmlformats.org/officeDocument/2006/relationships" xmlns:w="http://schemas.openxmlformats.org/wordprocessingml/2006/main">
  <w:body>
    <w:p>
      <w:pPr>
        <w:pStyle w:val="Title"/>
      </w:pPr>
      <w:r>
        <w:t>Service provider organisation—number of service operation days (7 day period), total N[N]</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Service provider organisation—number of service operation days (7 day period), total 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Service operation days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Days per week of operation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323188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7355a8cb30354de4">
              <w:r>
                <w:rPr>
                  <w:rStyle w:val="Hyperlink"/>
                  <w:color w:val="244061"/>
                </w:rPr>
                <w:t xml:space="preserve">Community Services (retired)</w:t>
              </w:r>
            </w:hyperlink>
            <w:r>
              <w:rPr>
                <w:rStyle w:val="row-content"/>
                <w:color w:val="244061"/>
              </w:rPr>
              <w:t xml:space="preserve">, Standard 29/04/2006</w:t>
            </w:r>
          </w:p>
          <w:p>
            <w:pPr>
              <w:spacing w:before="0" w:after="0"/>
            </w:pPr>
            <w:hyperlink w:history="true" r:id="R5993b7eaf8ec4460">
              <w:r>
                <w:rPr>
                  <w:rStyle w:val="Hyperlink"/>
                  <w:color w:val="244061"/>
                </w:rPr>
                <w:t xml:space="preserve">Health</w:t>
              </w:r>
            </w:hyperlink>
            <w:r>
              <w:rPr>
                <w:rStyle w:val="row-content"/>
                <w:color w:val="244061"/>
              </w:rPr>
              <w:t xml:space="preserve">, Standard 07/12/2011</w:t>
            </w:r>
          </w:p>
          <w:p>
            <w:pPr>
              <w:spacing w:before="0" w:after="0"/>
            </w:pPr>
            <w:hyperlink w:history="true" r:id="R678e2bdd85714632">
              <w:r>
                <w:rPr>
                  <w:rStyle w:val="Hyperlink"/>
                  <w:color w:val="244061"/>
                </w:rPr>
                <w:t xml:space="preserve">Disability</w:t>
              </w:r>
            </w:hyperlink>
            <w:r>
              <w:rPr>
                <w:rStyle w:val="row-content"/>
                <w:color w:val="244061"/>
              </w:rPr>
              <w:t xml:space="preserve">, Standard 07/10/2014</w:t>
            </w:r>
          </w:p>
          <w:p>
            <w:pPr>
              <w:spacing w:before="0" w:after="0"/>
            </w:pPr>
            <w:hyperlink w:history="true" r:id="Re406950c009240c4">
              <w:r>
                <w:rPr>
                  <w:rStyle w:val="Hyperlink"/>
                  <w:color w:val="244061"/>
                </w:rPr>
                <w:t xml:space="preserve">Indigenous</w:t>
              </w:r>
            </w:hyperlink>
            <w:r>
              <w:rPr>
                <w:rStyle w:val="row-content"/>
                <w:color w:val="244061"/>
              </w:rPr>
              <w:t xml:space="preserve">, Standard 13/03/2015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actual number of days per week that the agency is usually open for the provision of service.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43e337c73d3845b5">
              <w:r>
                <w:rPr>
                  <w:rStyle w:val="Hyperlink"/>
                </w:rPr>
                <w:t xml:space="preserve">Service provider organisation—number of service operation days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2bb25c97d5f345a0">
              <w:r>
                <w:rPr>
                  <w:rStyle w:val="Hyperlink"/>
                </w:rPr>
                <w:t xml:space="preserve">Total service operation days N[N]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90</w:t>
            </w:r>
          </w:p>
        </w:tc>
        <w:tc>
          <w:tcPr>
            <w:tcBorders>
              <w:top w:val="none" w:color="000000" w:sz="0"/>
              <w:left w:val="none" w:color="000000" w:sz="0"/>
              <w:bottom w:val="none" w:color="000000" w:sz="0"/>
              <w:right w:val="none" w:color="000000" w:sz="0"/>
            </w:tcBorders>
            <w:vAlign w:val="top"/>
          </w:tcPr>
          <w:p>
            <w:r>
              <w:t xml:space="preserve">No regular pattern of operation through a week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99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Day</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Record whole numbers only rounded up to the nearest whole day, for the total number of days per week on which the agency provides any service to service users.</w:t>
            </w:r>
          </w:p>
          <w:p>
            <w:pPr>
              <w:spacing w:after="160"/>
            </w:pPr>
            <w:r>
              <w:rPr>
                <w:rStyle w:val="row-content-rich-text"/>
              </w:rPr>
              <w:t xml:space="preserve">An agency is considered to be operating whenever service is provided to service users (e.g. if an agency is open for 4 days per week for service provision to service users, and 1 day per week for management/administration then the agency should indicate that it operates 4 days per week).</w:t>
            </w:r>
          </w:p>
          <w:p>
            <w:pPr>
              <w:spacing w:after="160"/>
            </w:pPr>
            <w:r>
              <w:rPr>
                <w:rStyle w:val="row-content-rich-text"/>
              </w:rPr>
              <w:t xml:space="preserve">The service must be provided by the agency but not necessarily from its physical setting. For example 'own home respite' that is arranged by an agency to occur on a particular day on which the office of that agency is not open still counts as a day of operation for that agency.</w:t>
            </w:r>
          </w:p>
          <w:p>
            <w:pPr>
              <w:spacing w:after="160"/>
            </w:pPr>
            <w:r>
              <w:rPr>
                <w:rStyle w:val="row-content-rich-text"/>
              </w:rPr>
              <w:t xml:space="preserve">When an agency is available for service users on a day but does not provide services to service users on that day it should still be counted as a day of operation. For example, an agency may be open for service, such as an advocacy service, but no service users are seen.</w:t>
            </w:r>
          </w:p>
          <w:p>
            <w:pPr/>
            <w:r>
              <w:rPr>
                <w:rStyle w:val="row-content-rich-text"/>
              </w:rPr>
              <w:t xml:space="preserve">Services which have no regular weekly pattern of operation should record code 90 'no regular pattern of operation through a week'. This includes, for example, cases where a service will be made available to a service user after hours only upon request (e.g. staff on call).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r>
              <w:rPr>
                <w:rStyle w:val="row-content-rich-text"/>
              </w:rPr>
              <w:t xml:space="preserve">This data element should be reported by all agencies.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rPr>
                <w:rStyle w:val="row-content"/>
              </w:rPr>
              <w:t xml:space="preserve">National Community Services Data Committee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Community Services Data Dictionary Version 2, 2000.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 2005. Commonwealth State /Territory Disability Agreement National Minimum Data Set collection: Data guide-data items and definitions 2005-06.</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ac9a91f187fb4acd">
              <w:r>
                <w:rPr>
                  <w:rStyle w:val="Hyperlink"/>
                </w:rPr>
                <w:t xml:space="preserve">Service provider organisation—number of service operation days (7 day period), total N</w:t>
              </w:r>
            </w:hyperlink>
          </w:p>
          <w:p>
            <w:pPr>
              <w:pStyle w:val="registration-status"/>
              <w:spacing w:before="0" w:after="0"/>
            </w:pPr>
            <w:hyperlink w:history="true" r:id="R144e3b567da4456e">
              <w:r>
                <w:rPr>
                  <w:rStyle w:val="Hyperlink"/>
                  <w:color w:val="244061"/>
                </w:rPr>
                <w:t xml:space="preserve">Community Services (retired)</w:t>
              </w:r>
            </w:hyperlink>
            <w:r>
              <w:rPr>
                <w:rStyle w:val="row-content"/>
                <w:color w:val="244061"/>
              </w:rPr>
              <w:t xml:space="preserve">, Superseded 02/05/2006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a34302ee82e64199">
              <w:r>
                <w:rPr>
                  <w:rStyle w:val="Hyperlink"/>
                </w:rPr>
                <w:t xml:space="preserve">Commonwealth State/Territory Disability Agreement NMDS  - 1 July 2006</w:t>
              </w:r>
            </w:hyperlink>
          </w:p>
          <w:p>
            <w:pPr>
              <w:pStyle w:val="registration-status"/>
              <w:spacing w:before="0" w:after="0"/>
            </w:pPr>
            <w:hyperlink w:history="true" r:id="R8b9d8712b3f64115">
              <w:r>
                <w:rPr>
                  <w:rStyle w:val="Hyperlink"/>
                  <w:color w:val="244061"/>
                </w:rPr>
                <w:t xml:space="preserve">Community Services (retired)</w:t>
              </w:r>
            </w:hyperlink>
            <w:r>
              <w:rPr>
                <w:rStyle w:val="row-content"/>
                <w:color w:val="244061"/>
              </w:rPr>
              <w:t xml:space="preserve">, Superseded 14/12/2008</w:t>
            </w:r>
          </w:p>
          <w:p>
            <w:r>
              <w:rPr>
                <w:rStyle w:val="row-content"/>
                <w:b/>
                <w:i/>
              </w:rPr>
              <w:t xml:space="preserve">DSS specific information: </w:t>
            </w:r>
          </w:p>
          <w:p>
            <w:r>
              <w:rPr>
                <w:rStyle w:val="row-content"/>
              </w:rPr>
              <w:t xml:space="preserve">This data element is reported by all service type outlets.</w:t>
            </w:r>
          </w:p>
          <w:p>
            <w:r>
              <w:rPr>
                <w:rStyle w:val="row-content"/>
              </w:rPr>
              <w:t xml:space="preserve">Service type outlets 7.01–7.04 may record ‘90’ (‘no regular pattern of operation through a day’), or, if possible and they wish to do so, they may record the actual number of days per week of operation.</w:t>
            </w:r>
          </w:p>
          <w:p>
            <w:r>
              <w:br/>
            </w:r>
            <w:r>
              <w:br/>
            </w:r>
            <w:hyperlink w:history="true" r:id="R7a3976f620344400">
              <w:r>
                <w:rPr>
                  <w:rStyle w:val="Hyperlink"/>
                </w:rPr>
                <w:t xml:space="preserve">Commonwealth State/Territory Disability Agreement NMDS (July 2008)</w:t>
              </w:r>
            </w:hyperlink>
          </w:p>
          <w:p>
            <w:pPr>
              <w:pStyle w:val="registration-status"/>
              <w:spacing w:before="0" w:after="0"/>
            </w:pPr>
            <w:hyperlink w:history="true" r:id="R8d8e0d04c0c7412a">
              <w:r>
                <w:rPr>
                  <w:rStyle w:val="Hyperlink"/>
                  <w:color w:val="244061"/>
                </w:rPr>
                <w:t xml:space="preserve">Community Services (retired)</w:t>
              </w:r>
            </w:hyperlink>
            <w:r>
              <w:rPr>
                <w:rStyle w:val="row-content"/>
                <w:color w:val="244061"/>
              </w:rPr>
              <w:t xml:space="preserve">, Superseded 11/11/2009</w:t>
            </w:r>
          </w:p>
          <w:p>
            <w:r>
              <w:rPr>
                <w:rStyle w:val="row-content"/>
                <w:b/>
                <w:i/>
              </w:rPr>
              <w:t xml:space="preserve">DSS specific information: </w:t>
            </w:r>
          </w:p>
          <w:p>
            <w:r>
              <w:rPr>
                <w:rStyle w:val="row-content"/>
              </w:rPr>
              <w:t xml:space="preserve">This data element is reported by all service type outlets.</w:t>
            </w:r>
          </w:p>
          <w:p>
            <w:r>
              <w:rPr>
                <w:rStyle w:val="row-content"/>
              </w:rPr>
              <w:t xml:space="preserve">Service type outlets 7.01–7.04 may record ‘90’ (‘no regular pattern of operation through a day’), or, if possible and they wish to do so, they may record the actual number of days per week of operation.</w:t>
            </w:r>
          </w:p>
          <w:p>
            <w:r>
              <w:br/>
            </w:r>
            <w:r>
              <w:br/>
            </w:r>
            <w:hyperlink w:history="true" r:id="R75625fc2770d46f4">
              <w:r>
                <w:rPr>
                  <w:rStyle w:val="Hyperlink"/>
                </w:rPr>
                <w:t xml:space="preserve">Disability Services NMDS 2009-10</w:t>
              </w:r>
            </w:hyperlink>
          </w:p>
          <w:p>
            <w:pPr>
              <w:pStyle w:val="registration-status"/>
              <w:spacing w:before="0" w:after="0"/>
            </w:pPr>
            <w:hyperlink w:history="true" r:id="Rad316cbebf70424e">
              <w:r>
                <w:rPr>
                  <w:rStyle w:val="Hyperlink"/>
                  <w:color w:val="244061"/>
                </w:rPr>
                <w:t xml:space="preserve">Community Services (retired)</w:t>
              </w:r>
            </w:hyperlink>
            <w:r>
              <w:rPr>
                <w:rStyle w:val="row-content"/>
                <w:color w:val="244061"/>
              </w:rPr>
              <w:t xml:space="preserve">, Superseded 15/12/2011</w:t>
            </w:r>
          </w:p>
          <w:p>
            <w:r>
              <w:rPr>
                <w:rStyle w:val="row-content"/>
                <w:b/>
                <w:i/>
              </w:rPr>
              <w:t xml:space="preserve">Implementation start date: </w:t>
            </w:r>
            <w:r>
              <w:rPr>
                <w:rStyle w:val="row-content"/>
              </w:rPr>
              <w:t xml:space="preserve">01/07/2009</w:t>
            </w:r>
            <w:r>
              <w:br/>
            </w:r>
            <w:r>
              <w:rPr>
                <w:rStyle w:val="row-content"/>
                <w:b/>
                <w:i/>
              </w:rPr>
              <w:t xml:space="preserve">DSS specific information: </w:t>
            </w:r>
          </w:p>
          <w:p>
            <w:r>
              <w:rPr>
                <w:rStyle w:val="row-content"/>
              </w:rPr>
              <w:t xml:space="preserve">This data element is reported by all service type outlets.</w:t>
            </w:r>
          </w:p>
          <w:p>
            <w:r>
              <w:rPr>
                <w:rStyle w:val="row-content"/>
              </w:rPr>
              <w:t xml:space="preserve">Service type outlets 7.01–7.04 may record ‘90’ (‘no regular pattern of operation through a day’), or, if possible and they wish to do so, they may record the actual number of days per week of operation.</w:t>
            </w:r>
          </w:p>
          <w:p>
            <w:r>
              <w:br/>
            </w:r>
            <w:r>
              <w:br/>
            </w:r>
            <w:hyperlink w:history="true" r:id="Rd2d8be7b87934447">
              <w:r>
                <w:rPr>
                  <w:rStyle w:val="Hyperlink"/>
                </w:rPr>
                <w:t xml:space="preserve">Disability Services NMDS 2010-11</w:t>
              </w:r>
            </w:hyperlink>
          </w:p>
          <w:p>
            <w:pPr>
              <w:pStyle w:val="registration-status"/>
              <w:spacing w:before="0" w:after="0"/>
            </w:pPr>
            <w:hyperlink w:history="true" r:id="Re5f564445e28441e">
              <w:r>
                <w:rPr>
                  <w:rStyle w:val="Hyperlink"/>
                  <w:color w:val="244061"/>
                </w:rPr>
                <w:t xml:space="preserve">Community Services (retired)</w:t>
              </w:r>
            </w:hyperlink>
            <w:r>
              <w:rPr>
                <w:rStyle w:val="row-content"/>
                <w:color w:val="244061"/>
              </w:rPr>
              <w:t xml:space="preserve">, Superseded 15/12/2011</w:t>
            </w:r>
          </w:p>
          <w:p>
            <w:r>
              <w:rPr>
                <w:rStyle w:val="row-content"/>
                <w:b/>
                <w:i/>
              </w:rPr>
              <w:t xml:space="preserve">Implementation start date: </w:t>
            </w:r>
            <w:r>
              <w:rPr>
                <w:rStyle w:val="row-content"/>
              </w:rPr>
              <w:t xml:space="preserve">01/07/2010</w:t>
            </w:r>
            <w:r>
              <w:br/>
            </w:r>
            <w:r>
              <w:rPr>
                <w:rStyle w:val="row-content"/>
                <w:b/>
                <w:i/>
              </w:rPr>
              <w:t xml:space="preserve">DSS specific information: </w:t>
            </w:r>
          </w:p>
          <w:p>
            <w:r>
              <w:rPr>
                <w:rStyle w:val="row-content"/>
              </w:rPr>
              <w:t xml:space="preserve">This data element is reported by all service type outlets.</w:t>
            </w:r>
          </w:p>
          <w:p>
            <w:r>
              <w:rPr>
                <w:rStyle w:val="row-content"/>
              </w:rPr>
              <w:t xml:space="preserve">Service type outlets 7.01–7.04 may record ‘90’ (‘no regular pattern of operation through a day’), or, if possible and they wish to do so, they may record the actual number of days per week of operation.</w:t>
            </w:r>
          </w:p>
          <w:p>
            <w:r>
              <w:br/>
            </w:r>
            <w:r>
              <w:br/>
            </w:r>
            <w:hyperlink w:history="true" r:id="R6c4818e3c8ec43b8">
              <w:r>
                <w:rPr>
                  <w:rStyle w:val="Hyperlink"/>
                </w:rPr>
                <w:t xml:space="preserve">Disability Services NMDS 2011-12</w:t>
              </w:r>
            </w:hyperlink>
          </w:p>
          <w:p>
            <w:pPr>
              <w:pStyle w:val="registration-status"/>
              <w:spacing w:before="0" w:after="0"/>
            </w:pPr>
            <w:hyperlink w:history="true" r:id="Ra2e1bf70c6ea4a16">
              <w:r>
                <w:rPr>
                  <w:rStyle w:val="Hyperlink"/>
                  <w:color w:val="244061"/>
                </w:rPr>
                <w:t xml:space="preserve">Community Services (retired)</w:t>
              </w:r>
            </w:hyperlink>
            <w:r>
              <w:rPr>
                <w:rStyle w:val="row-content"/>
                <w:color w:val="244061"/>
              </w:rPr>
              <w:t xml:space="preserve">, Superseded 13/03/2013</w:t>
            </w:r>
          </w:p>
          <w:p>
            <w:r>
              <w:rPr>
                <w:rStyle w:val="row-content"/>
                <w:b/>
                <w:i/>
              </w:rPr>
              <w:t xml:space="preserve">Implementation start date: </w:t>
            </w:r>
            <w:r>
              <w:rPr>
                <w:rStyle w:val="row-content"/>
              </w:rPr>
              <w:t xml:space="preserve">01/07/2011</w:t>
            </w:r>
            <w:r>
              <w:br/>
            </w:r>
            <w:r>
              <w:rPr>
                <w:rStyle w:val="row-content"/>
                <w:b/>
                <w:i/>
              </w:rPr>
              <w:t xml:space="preserve">DSS specific information: </w:t>
            </w:r>
          </w:p>
          <w:p>
            <w:r>
              <w:rPr>
                <w:rStyle w:val="row-content"/>
              </w:rPr>
              <w:t xml:space="preserve">This data element is reported by all service type outlets.</w:t>
            </w:r>
          </w:p>
          <w:p>
            <w:r>
              <w:rPr>
                <w:rStyle w:val="row-content"/>
              </w:rPr>
              <w:t xml:space="preserve">Service type outlets 7.01–7.04 may record ‘90’ (‘no regular pattern of operation through a day’), or, if possible and they wish to do so, they may record the actual number of days per week of operation.</w:t>
            </w:r>
          </w:p>
          <w:p>
            <w:r>
              <w:br/>
            </w:r>
            <w:r>
              <w:br/>
            </w:r>
            <w:hyperlink w:history="true" r:id="R4a976463badd4869">
              <w:r>
                <w:rPr>
                  <w:rStyle w:val="Hyperlink"/>
                </w:rPr>
                <w:t xml:space="preserve">Disability Services NMDS 2012-14</w:t>
              </w:r>
            </w:hyperlink>
          </w:p>
          <w:p>
            <w:pPr>
              <w:pStyle w:val="registration-status"/>
              <w:spacing w:before="0" w:after="0"/>
            </w:pPr>
            <w:hyperlink w:history="true" r:id="Rdc18d3f167c145c0">
              <w:r>
                <w:rPr>
                  <w:rStyle w:val="Hyperlink"/>
                  <w:color w:val="244061"/>
                </w:rPr>
                <w:t xml:space="preserve">Community Services (retired)</w:t>
              </w:r>
            </w:hyperlink>
            <w:r>
              <w:rPr>
                <w:rStyle w:val="row-content"/>
                <w:color w:val="244061"/>
              </w:rPr>
              <w:t xml:space="preserve">, Standard 13/03/2013</w:t>
            </w:r>
          </w:p>
          <w:p>
            <w:r>
              <w:rPr>
                <w:rStyle w:val="row-content"/>
                <w:b/>
                <w:i/>
              </w:rPr>
              <w:t xml:space="preserve">Implementation start date: </w:t>
            </w:r>
            <w:r>
              <w:rPr>
                <w:rStyle w:val="row-content"/>
              </w:rPr>
              <w:t xml:space="preserve">01/07/2012</w:t>
            </w:r>
            <w:r>
              <w:br/>
            </w:r>
            <w:r>
              <w:rPr>
                <w:rStyle w:val="row-content"/>
                <w:b/>
                <w:i/>
              </w:rPr>
              <w:t xml:space="preserve">Implementation end date: </w:t>
            </w:r>
            <w:r>
              <w:rPr>
                <w:rStyle w:val="row-content"/>
              </w:rPr>
              <w:t xml:space="preserve">30/06/2014</w:t>
            </w:r>
            <w:r>
              <w:br/>
            </w:r>
            <w:r>
              <w:rPr>
                <w:rStyle w:val="row-content"/>
                <w:b/>
                <w:i/>
              </w:rPr>
              <w:t xml:space="preserve">DSS specific information: </w:t>
            </w:r>
          </w:p>
          <w:p>
            <w:r>
              <w:rPr>
                <w:rStyle w:val="row-content"/>
              </w:rPr>
              <w:t xml:space="preserve">In the DS NMDS this data element refers to the number of days per week the </w:t>
            </w:r>
            <w:hyperlink w:history="true" r:id="R81d2142f1aca4402">
              <w:r>
                <w:rPr>
                  <w:rStyle w:val="Hyperlink"/>
                </w:rPr>
                <w:t xml:space="preserve">service type outlet</w:t>
              </w:r>
            </w:hyperlink>
            <w:r>
              <w:rPr>
                <w:rStyle w:val="row-content"/>
                <w:b/>
              </w:rPr>
              <w:t xml:space="preserve">usually </w:t>
            </w:r>
            <w:r>
              <w:rPr>
                <w:rStyle w:val="row-content"/>
              </w:rPr>
              <w:t xml:space="preserve">operates. It is asking about the amount of time the service type outlet is generally open for service provision to </w:t>
            </w:r>
            <w:hyperlink w:history="true" r:id="R3b5525d12ba44f12">
              <w:r>
                <w:rPr>
                  <w:rStyle w:val="Hyperlink"/>
                </w:rPr>
                <w:t xml:space="preserve">service users</w:t>
              </w:r>
            </w:hyperlink>
            <w:r>
              <w:rPr>
                <w:rStyle w:val="row-content"/>
              </w:rPr>
              <w:t xml:space="preserve">, not about the amount of time a service type outlet is staffed.</w:t>
            </w:r>
          </w:p>
          <w:p>
            <w:r>
              <w:rPr>
                <w:rStyle w:val="row-content"/>
              </w:rPr>
              <w:t xml:space="preserve">A service type outlet is considered to be operating whenever service is provided to service users, e.g. if the service type outlet is open for 4 days per week for service provision to service users and 1 day per week for management/administration then the service type outlet is considered to usually operate 4 days per week.</w:t>
            </w:r>
          </w:p>
          <w:p>
            <w:r>
              <w:rPr>
                <w:rStyle w:val="row-content"/>
              </w:rPr>
              <w:t xml:space="preserve">Service type outlets of </w:t>
            </w:r>
            <w:hyperlink w:history="true" r:id="Rbce617bc67ed457c">
              <w:r>
                <w:rPr>
                  <w:rStyle w:val="Hyperlink"/>
                </w:rPr>
                <w:t xml:space="preserve">activity type</w:t>
              </w:r>
            </w:hyperlink>
            <w:r>
              <w:rPr>
                <w:rStyle w:val="row-content"/>
              </w:rPr>
              <w:t xml:space="preserve"> 7.01–7.04 may record ‘90’ (‘no regular pattern of operation through a day’), or, if possible and they wish to do so, they may record the actual number of days per week of operation.</w:t>
            </w:r>
          </w:p>
          <w:p>
            <w:r>
              <w:br/>
            </w:r>
            <w:r>
              <w:br/>
            </w:r>
            <w:hyperlink w:history="true" r:id="R5a9610ae8c3b4d3c">
              <w:r>
                <w:rPr>
                  <w:rStyle w:val="Hyperlink"/>
                </w:rPr>
                <w:t xml:space="preserve">Disability Services NMDS 2014-15</w:t>
              </w:r>
            </w:hyperlink>
          </w:p>
          <w:p>
            <w:pPr>
              <w:pStyle w:val="registration-status"/>
              <w:spacing w:before="0" w:after="0"/>
            </w:pPr>
            <w:hyperlink w:history="true" r:id="R4bf5a7c43aa54027">
              <w:r>
                <w:rPr>
                  <w:rStyle w:val="Hyperlink"/>
                  <w:color w:val="244061"/>
                </w:rPr>
                <w:t xml:space="preserve">Disability</w:t>
              </w:r>
            </w:hyperlink>
            <w:r>
              <w:rPr>
                <w:rStyle w:val="row-content"/>
                <w:color w:val="244061"/>
              </w:rPr>
              <w:t xml:space="preserve">, Superseded 29/02/2016</w:t>
            </w:r>
          </w:p>
          <w:p>
            <w:r>
              <w:rPr>
                <w:rStyle w:val="row-content"/>
                <w:b/>
                <w:i/>
              </w:rPr>
              <w:t xml:space="preserve">Implementation start date: </w:t>
            </w:r>
            <w:r>
              <w:rPr>
                <w:rStyle w:val="row-content"/>
              </w:rPr>
              <w:t xml:space="preserve">01/07/2014</w:t>
            </w:r>
            <w:r>
              <w:br/>
            </w:r>
            <w:r>
              <w:rPr>
                <w:rStyle w:val="row-content"/>
                <w:b/>
                <w:i/>
              </w:rPr>
              <w:t xml:space="preserve">Implementation end date: </w:t>
            </w:r>
            <w:r>
              <w:rPr>
                <w:rStyle w:val="row-content"/>
              </w:rPr>
              <w:t xml:space="preserve">30/06/2015</w:t>
            </w:r>
            <w:r>
              <w:br/>
            </w:r>
            <w:r>
              <w:rPr>
                <w:rStyle w:val="row-content"/>
                <w:b/>
                <w:i/>
              </w:rPr>
              <w:t xml:space="preserve">DSS specific information: </w:t>
            </w:r>
          </w:p>
          <w:p>
            <w:r>
              <w:rPr>
                <w:rStyle w:val="row-content"/>
              </w:rPr>
              <w:t xml:space="preserve">In the Disability Services Minimum Data Set (DS NMDS), this data element refers to the number of days per week the </w:t>
            </w:r>
            <w:hyperlink w:history="true" r:id="R15527c9be38a4218">
              <w:r>
                <w:rPr>
                  <w:rStyle w:val="Hyperlink"/>
                </w:rPr>
                <w:t xml:space="preserve">service type outlet</w:t>
              </w:r>
            </w:hyperlink>
            <w:r>
              <w:rPr>
                <w:rStyle w:val="row-content"/>
                <w:b/>
              </w:rPr>
              <w:t xml:space="preserve">usually </w:t>
            </w:r>
            <w:r>
              <w:rPr>
                <w:rStyle w:val="row-content"/>
              </w:rPr>
              <w:t xml:space="preserve">operates. It is asking about the amount of time the service type outlet is generally open for service provision to </w:t>
            </w:r>
            <w:hyperlink w:history="true" r:id="R04b994338fff4b99">
              <w:r>
                <w:rPr>
                  <w:rStyle w:val="Hyperlink"/>
                </w:rPr>
                <w:t xml:space="preserve">service users</w:t>
              </w:r>
            </w:hyperlink>
            <w:r>
              <w:rPr>
                <w:rStyle w:val="row-content"/>
              </w:rPr>
              <w:t xml:space="preserve">, not about the amount of time a service type outlet is staffed.</w:t>
            </w:r>
          </w:p>
          <w:p>
            <w:r>
              <w:rPr>
                <w:rStyle w:val="row-content"/>
              </w:rPr>
              <w:t xml:space="preserve">A service type outlet is considered to be operating whenever service is provided to service users, e.g. if the service type outlet is open for 4 days per week for service provision to service users and 1 day per week for management/administration then the service type outlet is considered to usually operate 4 days per week.</w:t>
            </w:r>
          </w:p>
          <w:p>
            <w:r>
              <w:rPr>
                <w:rStyle w:val="row-content"/>
              </w:rPr>
              <w:t xml:space="preserve">Service type outlets of </w:t>
            </w:r>
            <w:hyperlink w:history="true" r:id="R0791387d355047d4">
              <w:r>
                <w:rPr>
                  <w:rStyle w:val="Hyperlink"/>
                </w:rPr>
                <w:t xml:space="preserve">activity type</w:t>
              </w:r>
            </w:hyperlink>
            <w:r>
              <w:rPr>
                <w:rStyle w:val="row-content"/>
              </w:rPr>
              <w:t xml:space="preserve"> 7.01–7.04 may record ‘90’ (‘no regular pattern of operation through a day’), or, if possible and they wish to do so, they may record the actual number of days per week of operation.</w:t>
            </w:r>
          </w:p>
          <w:p>
            <w:r>
              <w:br/>
            </w:r>
            <w:r>
              <w:br/>
            </w:r>
            <w:hyperlink w:history="true" r:id="Rf6fd1759cf424b85">
              <w:r>
                <w:rPr>
                  <w:rStyle w:val="Hyperlink"/>
                </w:rPr>
                <w:t xml:space="preserve">Indigenous primary health care DSS 2012-14</w:t>
              </w:r>
            </w:hyperlink>
          </w:p>
          <w:p>
            <w:pPr>
              <w:pStyle w:val="registration-status"/>
              <w:spacing w:before="0" w:after="0"/>
            </w:pPr>
            <w:hyperlink w:history="true" r:id="R92b357a024bf4f9e">
              <w:r>
                <w:rPr>
                  <w:rStyle w:val="Hyperlink"/>
                  <w:color w:val="244061"/>
                </w:rPr>
                <w:t xml:space="preserve">Health</w:t>
              </w:r>
            </w:hyperlink>
            <w:r>
              <w:rPr>
                <w:rStyle w:val="row-content"/>
                <w:color w:val="244061"/>
              </w:rPr>
              <w:t xml:space="preserve">, Superseded 21/11/2013</w:t>
            </w:r>
          </w:p>
          <w:p>
            <w:pPr>
              <w:pStyle w:val="registration-status"/>
              <w:spacing w:before="0" w:after="0"/>
            </w:pPr>
            <w:hyperlink w:history="true" r:id="Rab895ae1dbb64d84">
              <w:r>
                <w:rPr>
                  <w:rStyle w:val="Hyperlink"/>
                  <w:color w:val="244061"/>
                </w:rPr>
                <w:t xml:space="preserve">Indigenous</w:t>
              </w:r>
            </w:hyperlink>
            <w:r>
              <w:rPr>
                <w:rStyle w:val="row-content"/>
                <w:color w:val="244061"/>
              </w:rPr>
              <w:t xml:space="preserve">, Superseded 21/11/2013</w:t>
            </w:r>
          </w:p>
          <w:p>
            <w:r>
              <w:rPr>
                <w:rStyle w:val="row-content"/>
                <w:b/>
                <w:i/>
              </w:rPr>
              <w:t xml:space="preserve">Implementation start date: </w:t>
            </w:r>
            <w:r>
              <w:rPr>
                <w:rStyle w:val="row-content"/>
              </w:rPr>
              <w:t xml:space="preserve">01/07/2012</w:t>
            </w:r>
            <w:r>
              <w:br/>
            </w:r>
            <w:r>
              <w:rPr>
                <w:rStyle w:val="row-content"/>
                <w:b/>
                <w:i/>
              </w:rPr>
              <w:t xml:space="preserve">Implementation end date: </w:t>
            </w:r>
            <w:r>
              <w:rPr>
                <w:rStyle w:val="row-content"/>
              </w:rPr>
              <w:t xml:space="preserve">30/06/2014</w:t>
            </w:r>
            <w:r>
              <w:br/>
            </w:r>
            <w:r>
              <w:br/>
            </w:r>
            <w:hyperlink w:history="true" r:id="Re0d889748788432f">
              <w:r>
                <w:rPr>
                  <w:rStyle w:val="Hyperlink"/>
                </w:rPr>
                <w:t xml:space="preserve">Indigenous primary health care DSS 2014-15</w:t>
              </w:r>
            </w:hyperlink>
          </w:p>
          <w:p>
            <w:pPr>
              <w:pStyle w:val="registration-status"/>
              <w:spacing w:before="0" w:after="0"/>
            </w:pPr>
            <w:hyperlink w:history="true" r:id="R3f4682a76c3a4d66">
              <w:r>
                <w:rPr>
                  <w:rStyle w:val="Hyperlink"/>
                  <w:color w:val="244061"/>
                </w:rPr>
                <w:t xml:space="preserve">Health</w:t>
              </w:r>
            </w:hyperlink>
            <w:r>
              <w:rPr>
                <w:rStyle w:val="row-content"/>
                <w:color w:val="244061"/>
              </w:rPr>
              <w:t xml:space="preserve">, Superseded 13/03/2015</w:t>
            </w:r>
          </w:p>
          <w:p>
            <w:pPr>
              <w:pStyle w:val="registration-status"/>
              <w:spacing w:before="0" w:after="0"/>
            </w:pPr>
            <w:hyperlink w:history="true" r:id="R1156a2ca6b0f486b">
              <w:r>
                <w:rPr>
                  <w:rStyle w:val="Hyperlink"/>
                  <w:color w:val="244061"/>
                </w:rPr>
                <w:t xml:space="preserve">Indigenous</w:t>
              </w:r>
            </w:hyperlink>
            <w:r>
              <w:rPr>
                <w:rStyle w:val="row-content"/>
                <w:color w:val="244061"/>
              </w:rPr>
              <w:t xml:space="preserve">, Superseded 13/03/2015</w:t>
            </w:r>
          </w:p>
          <w:p>
            <w:r>
              <w:rPr>
                <w:rStyle w:val="row-content"/>
                <w:b/>
                <w:i/>
              </w:rPr>
              <w:t xml:space="preserve">Implementation start date: </w:t>
            </w:r>
            <w:r>
              <w:rPr>
                <w:rStyle w:val="row-content"/>
              </w:rPr>
              <w:t xml:space="preserve">01/07/2014</w:t>
            </w:r>
            <w:r>
              <w:br/>
            </w:r>
            <w:r>
              <w:rPr>
                <w:rStyle w:val="row-content"/>
                <w:b/>
                <w:i/>
              </w:rPr>
              <w:t xml:space="preserve">Implementation end date: </w:t>
            </w:r>
            <w:r>
              <w:rPr>
                <w:rStyle w:val="row-content"/>
              </w:rPr>
              <w:t xml:space="preserve">30/06/2015</w:t>
            </w:r>
            <w:r>
              <w:br/>
            </w:r>
            <w:r>
              <w:br/>
            </w:r>
            <w:hyperlink w:history="true" r:id="Rc4164dcdf0704a94">
              <w:r>
                <w:rPr>
                  <w:rStyle w:val="Hyperlink"/>
                </w:rPr>
                <w:t xml:space="preserve">Indigenous primary health care DSS 2015-17</w:t>
              </w:r>
            </w:hyperlink>
          </w:p>
          <w:p>
            <w:pPr>
              <w:pStyle w:val="registration-status"/>
              <w:spacing w:before="0" w:after="0"/>
            </w:pPr>
            <w:hyperlink w:history="true" r:id="Re4e62bb7a7244208">
              <w:r>
                <w:rPr>
                  <w:rStyle w:val="Hyperlink"/>
                  <w:color w:val="244061"/>
                </w:rPr>
                <w:t xml:space="preserve">Health</w:t>
              </w:r>
            </w:hyperlink>
            <w:r>
              <w:rPr>
                <w:rStyle w:val="row-content"/>
                <w:color w:val="244061"/>
              </w:rPr>
              <w:t xml:space="preserve">, Superseded 25/01/2018</w:t>
            </w:r>
          </w:p>
          <w:p>
            <w:pPr>
              <w:pStyle w:val="registration-status"/>
              <w:spacing w:before="0" w:after="0"/>
            </w:pPr>
            <w:hyperlink w:history="true" r:id="R4cf150ef524a4c06">
              <w:r>
                <w:rPr>
                  <w:rStyle w:val="Hyperlink"/>
                  <w:color w:val="244061"/>
                </w:rPr>
                <w:t xml:space="preserve">Indigenous</w:t>
              </w:r>
            </w:hyperlink>
            <w:r>
              <w:rPr>
                <w:rStyle w:val="row-content"/>
                <w:color w:val="244061"/>
              </w:rPr>
              <w:t xml:space="preserve">, Superseded 27/02/2018</w:t>
            </w:r>
          </w:p>
          <w:p>
            <w:r>
              <w:rPr>
                <w:rStyle w:val="row-content"/>
                <w:b/>
                <w:i/>
              </w:rPr>
              <w:t xml:space="preserve">Implementation start date: </w:t>
            </w:r>
            <w:r>
              <w:rPr>
                <w:rStyle w:val="row-content"/>
              </w:rPr>
              <w:t xml:space="preserve">01/07/2015</w:t>
            </w:r>
            <w:r>
              <w:br/>
            </w:r>
            <w:r>
              <w:rPr>
                <w:rStyle w:val="row-content"/>
                <w:b/>
                <w:i/>
              </w:rPr>
              <w:t xml:space="preserve">Implementation end date: </w:t>
            </w:r>
            <w:r>
              <w:rPr>
                <w:rStyle w:val="row-content"/>
              </w:rPr>
              <w:t xml:space="preserve">30/06/2017</w:t>
            </w:r>
            <w:r>
              <w:br/>
            </w:r>
            <w:r>
              <w:br/>
            </w:r>
            <w:hyperlink w:history="true" r:id="R214962532400472d">
              <w:r>
                <w:rPr>
                  <w:rStyle w:val="Hyperlink"/>
                </w:rPr>
                <w:t xml:space="preserve">Indigenous primary health care NBEDS 2017–18</w:t>
              </w:r>
            </w:hyperlink>
          </w:p>
          <w:p>
            <w:pPr>
              <w:pStyle w:val="registration-status"/>
              <w:spacing w:before="0" w:after="0"/>
            </w:pPr>
            <w:hyperlink w:history="true" r:id="R9a6d69f5ce3246b7">
              <w:r>
                <w:rPr>
                  <w:rStyle w:val="Hyperlink"/>
                  <w:color w:val="244061"/>
                </w:rPr>
                <w:t xml:space="preserve">Health</w:t>
              </w:r>
            </w:hyperlink>
            <w:r>
              <w:rPr>
                <w:rStyle w:val="row-content"/>
                <w:color w:val="244061"/>
              </w:rPr>
              <w:t xml:space="preserve">, Superseded 06/09/2018</w:t>
            </w:r>
          </w:p>
          <w:p>
            <w:pPr>
              <w:pStyle w:val="registration-status"/>
              <w:spacing w:before="0" w:after="0"/>
            </w:pPr>
            <w:hyperlink w:history="true" r:id="R5e15ada0cd2d4bd1">
              <w:r>
                <w:rPr>
                  <w:rStyle w:val="Hyperlink"/>
                  <w:color w:val="244061"/>
                </w:rPr>
                <w:t xml:space="preserve">Indigenous</w:t>
              </w:r>
            </w:hyperlink>
            <w:r>
              <w:rPr>
                <w:rStyle w:val="row-content"/>
                <w:color w:val="244061"/>
              </w:rPr>
              <w:t xml:space="preserve">, Superseded 22/10/2018</w:t>
            </w:r>
          </w:p>
          <w:p>
            <w:r>
              <w:rPr>
                <w:rStyle w:val="row-content"/>
                <w:b/>
                <w:i/>
              </w:rPr>
              <w:t xml:space="preserve">Implementation start date: </w:t>
            </w:r>
            <w:r>
              <w:rPr>
                <w:rStyle w:val="row-content"/>
              </w:rPr>
              <w:t xml:space="preserve">01/07/2017</w:t>
            </w:r>
            <w:r>
              <w:br/>
            </w:r>
            <w:r>
              <w:rPr>
                <w:rStyle w:val="row-content"/>
                <w:b/>
                <w:i/>
              </w:rPr>
              <w:t xml:space="preserve">Implementation end date: </w:t>
            </w:r>
            <w:r>
              <w:rPr>
                <w:rStyle w:val="row-content"/>
              </w:rPr>
              <w:t xml:space="preserve">30/06/2018</w:t>
            </w:r>
            <w:r>
              <w:br/>
            </w:r>
            <w:r>
              <w:br/>
            </w:r>
            <w:hyperlink w:history="true" r:id="R4684f441fbc34fa8">
              <w:r>
                <w:rPr>
                  <w:rStyle w:val="Hyperlink"/>
                </w:rPr>
                <w:t xml:space="preserve">Indigenous primary health care NBEDS 2018–19</w:t>
              </w:r>
            </w:hyperlink>
          </w:p>
          <w:p>
            <w:pPr>
              <w:pStyle w:val="registration-status"/>
              <w:spacing w:before="0" w:after="0"/>
            </w:pPr>
            <w:hyperlink w:history="true" r:id="R491908429aef49f5">
              <w:r>
                <w:rPr>
                  <w:rStyle w:val="Hyperlink"/>
                  <w:color w:val="244061"/>
                </w:rPr>
                <w:t xml:space="preserve">Health</w:t>
              </w:r>
            </w:hyperlink>
            <w:r>
              <w:rPr>
                <w:rStyle w:val="row-content"/>
                <w:color w:val="244061"/>
              </w:rPr>
              <w:t xml:space="preserve">, Superseded 12/12/2018</w:t>
            </w:r>
          </w:p>
          <w:p>
            <w:pPr>
              <w:pStyle w:val="registration-status"/>
              <w:spacing w:before="0" w:after="0"/>
            </w:pPr>
            <w:hyperlink w:history="true" r:id="R5d88ad10e9ae4a47">
              <w:r>
                <w:rPr>
                  <w:rStyle w:val="Hyperlink"/>
                  <w:color w:val="244061"/>
                </w:rPr>
                <w:t xml:space="preserve">Indigenous</w:t>
              </w:r>
            </w:hyperlink>
            <w:r>
              <w:rPr>
                <w:rStyle w:val="row-content"/>
                <w:color w:val="244061"/>
              </w:rPr>
              <w:t xml:space="preserve">, Superseded 02/04/2019</w:t>
            </w:r>
          </w:p>
          <w:p>
            <w:r>
              <w:rPr>
                <w:rStyle w:val="row-content"/>
                <w:b/>
                <w:i/>
              </w:rPr>
              <w:t xml:space="preserve">Implementation start date: </w:t>
            </w:r>
            <w:r>
              <w:rPr>
                <w:rStyle w:val="row-content"/>
              </w:rPr>
              <w:t xml:space="preserve">01/07/2018</w:t>
            </w:r>
            <w:r>
              <w:br/>
            </w:r>
            <w:r>
              <w:rPr>
                <w:rStyle w:val="row-content"/>
                <w:b/>
                <w:i/>
              </w:rPr>
              <w:t xml:space="preserve">Implementation end date: </w:t>
            </w:r>
            <w:r>
              <w:rPr>
                <w:rStyle w:val="row-content"/>
              </w:rPr>
              <w:t xml:space="preserve">30/06/2019</w:t>
            </w:r>
            <w:r>
              <w:br/>
            </w:r>
            <w:r>
              <w:br/>
            </w:r>
            <w:hyperlink w:history="true" r:id="R2273c945bedb4856">
              <w:r>
                <w:rPr>
                  <w:rStyle w:val="Hyperlink"/>
                </w:rPr>
                <w:t xml:space="preserve">Indigenous primary health care NBEDS 2019–20</w:t>
              </w:r>
            </w:hyperlink>
          </w:p>
          <w:p>
            <w:pPr>
              <w:pStyle w:val="registration-status"/>
              <w:spacing w:before="0" w:after="0"/>
            </w:pPr>
            <w:hyperlink w:history="true" r:id="R7d97688342874d84">
              <w:r>
                <w:rPr>
                  <w:rStyle w:val="Hyperlink"/>
                  <w:color w:val="244061"/>
                </w:rPr>
                <w:t xml:space="preserve">Health</w:t>
              </w:r>
            </w:hyperlink>
            <w:r>
              <w:rPr>
                <w:rStyle w:val="row-content"/>
                <w:color w:val="244061"/>
              </w:rPr>
              <w:t xml:space="preserve">, Superseded 16/01/2020</w:t>
            </w:r>
          </w:p>
          <w:p>
            <w:pPr>
              <w:pStyle w:val="registration-status"/>
              <w:spacing w:before="0" w:after="0"/>
            </w:pPr>
            <w:hyperlink w:history="true" r:id="Rf103319546294ca7">
              <w:r>
                <w:rPr>
                  <w:rStyle w:val="Hyperlink"/>
                  <w:color w:val="244061"/>
                </w:rPr>
                <w:t xml:space="preserve">Indigenous</w:t>
              </w:r>
            </w:hyperlink>
            <w:r>
              <w:rPr>
                <w:rStyle w:val="row-content"/>
                <w:color w:val="244061"/>
              </w:rPr>
              <w:t xml:space="preserve">, Superseded 14/07/2021</w:t>
            </w:r>
          </w:p>
          <w:p>
            <w:r>
              <w:rPr>
                <w:rStyle w:val="row-content"/>
                <w:b/>
                <w:i/>
              </w:rPr>
              <w:t xml:space="preserve">Implementation start date: </w:t>
            </w:r>
            <w:r>
              <w:rPr>
                <w:rStyle w:val="row-content"/>
              </w:rPr>
              <w:t xml:space="preserve">01/07/2019</w:t>
            </w:r>
            <w:r>
              <w:br/>
            </w:r>
            <w:r>
              <w:rPr>
                <w:rStyle w:val="row-content"/>
                <w:b/>
                <w:i/>
              </w:rPr>
              <w:t xml:space="preserve">Implementation end date: </w:t>
            </w:r>
            <w:r>
              <w:rPr>
                <w:rStyle w:val="row-content"/>
              </w:rPr>
              <w:t xml:space="preserve">30/06/2020</w:t>
            </w:r>
            <w:r>
              <w:br/>
            </w:r>
            <w:r>
              <w:br/>
            </w:r>
            <w:hyperlink w:history="true" r:id="R4915c0b9a5e34f1d">
              <w:r>
                <w:rPr>
                  <w:rStyle w:val="Hyperlink"/>
                </w:rPr>
                <w:t xml:space="preserve">Indigenous primary health care NBEDS 2020–21</w:t>
              </w:r>
            </w:hyperlink>
          </w:p>
          <w:p>
            <w:pPr>
              <w:pStyle w:val="registration-status"/>
              <w:spacing w:before="0" w:after="0"/>
            </w:pPr>
            <w:hyperlink w:history="true" r:id="R225fc2530b7d4956">
              <w:r>
                <w:rPr>
                  <w:rStyle w:val="Hyperlink"/>
                  <w:color w:val="244061"/>
                </w:rPr>
                <w:t xml:space="preserve">Health</w:t>
              </w:r>
            </w:hyperlink>
            <w:r>
              <w:rPr>
                <w:rStyle w:val="row-content"/>
                <w:color w:val="244061"/>
              </w:rPr>
              <w:t xml:space="preserve">, Retired 13/10/2021</w:t>
            </w:r>
          </w:p>
          <w:p>
            <w:r>
              <w:rPr>
                <w:rStyle w:val="row-content"/>
                <w:b/>
                <w:i/>
              </w:rPr>
              <w:t xml:space="preserve">Implementation start date: </w:t>
            </w:r>
            <w:r>
              <w:rPr>
                <w:rStyle w:val="row-content"/>
              </w:rPr>
              <w:t xml:space="preserve">01/07/2020</w:t>
            </w:r>
            <w:r>
              <w:br/>
            </w:r>
          </w:p>
          <w:p>
            <w:r>
              <w:rPr>
                <w:rStyle w:val="row-content"/>
                <w:b/>
                <w:i/>
              </w:rPr>
              <w:t xml:space="preserve">Implementation end date: </w:t>
            </w:r>
            <w:r>
              <w:rPr>
                <w:rStyle w:val="row-content"/>
              </w:rPr>
              <w:t xml:space="preserve">30/06/2021</w:t>
            </w:r>
            <w:r>
              <w:br/>
            </w:r>
            <w:r>
              <w:br/>
            </w:r>
          </w:p>
        </w:tc>
      </w:tr>
    </w:tbl>
    <w:p/>
    <w:tbl>
      <w:tblPr>
        <w:tblStyle w:val="TableGrid"/>
        <w:tblW w:w="0" w:type="auto"/>
      </w:tblPr>
    </w:tbl>
    <w:p>
      <w:r>
        <w:br/>
      </w:r>
    </w:p>
    <w:sectPr>
      <w:footerReference xmlns:r="http://schemas.openxmlformats.org/officeDocument/2006/relationships" w:type="default" r:id="R89cb00abd9cc401b"/>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323188</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e7e1163d94a240b5"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89cb00abd9cc401b" /><Relationship Type="http://schemas.openxmlformats.org/officeDocument/2006/relationships/header" Target="/word/header1.xml" Id="R4a1ebed7705b4143" /><Relationship Type="http://schemas.openxmlformats.org/officeDocument/2006/relationships/settings" Target="/word/settings.xml" Id="R234f762d6a054ad4" /><Relationship Type="http://schemas.openxmlformats.org/officeDocument/2006/relationships/styles" Target="/word/styles.xml" Id="Ra683b5c9dfdd41b0" /><Relationship Type="http://schemas.openxmlformats.org/officeDocument/2006/relationships/hyperlink" Target="https://meteor.aihw.gov.au/RegistrationAuthority/1" TargetMode="External" Id="R7355a8cb30354de4" /><Relationship Type="http://schemas.openxmlformats.org/officeDocument/2006/relationships/hyperlink" Target="https://meteor.aihw.gov.au/RegistrationAuthority/12" TargetMode="External" Id="R5993b7eaf8ec4460" /><Relationship Type="http://schemas.openxmlformats.org/officeDocument/2006/relationships/hyperlink" Target="https://meteor.aihw.gov.au/RegistrationAuthority/16" TargetMode="External" Id="R678e2bdd85714632" /><Relationship Type="http://schemas.openxmlformats.org/officeDocument/2006/relationships/hyperlink" Target="https://meteor.aihw.gov.au/RegistrationAuthority/6" TargetMode="External" Id="Re406950c009240c4" /><Relationship Type="http://schemas.openxmlformats.org/officeDocument/2006/relationships/hyperlink" Target="https://meteor.aihw.gov.au/content/269805" TargetMode="External" Id="R43e337c73d3845b5" /><Relationship Type="http://schemas.openxmlformats.org/officeDocument/2006/relationships/hyperlink" Target="https://meteor.aihw.gov.au/content/323190" TargetMode="External" Id="R2bb25c97d5f345a0" /><Relationship Type="http://schemas.openxmlformats.org/officeDocument/2006/relationships/hyperlink" Target="https://meteor.aihw.gov.au/content/270375" TargetMode="External" Id="Rac9a91f187fb4acd" /><Relationship Type="http://schemas.openxmlformats.org/officeDocument/2006/relationships/hyperlink" Target="https://meteor.aihw.gov.au/RegistrationAuthority/1" TargetMode="External" Id="R144e3b567da4456e" /><Relationship Type="http://schemas.openxmlformats.org/officeDocument/2006/relationships/hyperlink" Target="https://meteor.aihw.gov.au/content/317350" TargetMode="External" Id="Ra34302ee82e64199" /><Relationship Type="http://schemas.openxmlformats.org/officeDocument/2006/relationships/hyperlink" Target="https://meteor.aihw.gov.au/RegistrationAuthority/1" TargetMode="External" Id="R8b9d8712b3f64115" /><Relationship Type="http://schemas.openxmlformats.org/officeDocument/2006/relationships/hyperlink" Target="https://meteor.aihw.gov.au/content/372123" TargetMode="External" Id="R7a3976f620344400" /><Relationship Type="http://schemas.openxmlformats.org/officeDocument/2006/relationships/hyperlink" Target="https://meteor.aihw.gov.au/RegistrationAuthority/1" TargetMode="External" Id="R8d8e0d04c0c7412a" /><Relationship Type="http://schemas.openxmlformats.org/officeDocument/2006/relationships/hyperlink" Target="https://meteor.aihw.gov.au/content/386485" TargetMode="External" Id="R75625fc2770d46f4" /><Relationship Type="http://schemas.openxmlformats.org/officeDocument/2006/relationships/hyperlink" Target="https://meteor.aihw.gov.au/RegistrationAuthority/1" TargetMode="External" Id="Rad316cbebf70424e" /><Relationship Type="http://schemas.openxmlformats.org/officeDocument/2006/relationships/hyperlink" Target="https://meteor.aihw.gov.au/content/428708" TargetMode="External" Id="Rd2d8be7b87934447" /><Relationship Type="http://schemas.openxmlformats.org/officeDocument/2006/relationships/hyperlink" Target="https://meteor.aihw.gov.au/RegistrationAuthority/1" TargetMode="External" Id="Re5f564445e28441e" /><Relationship Type="http://schemas.openxmlformats.org/officeDocument/2006/relationships/hyperlink" Target="https://meteor.aihw.gov.au/content/461636" TargetMode="External" Id="R6c4818e3c8ec43b8" /><Relationship Type="http://schemas.openxmlformats.org/officeDocument/2006/relationships/hyperlink" Target="https://meteor.aihw.gov.au/RegistrationAuthority/1" TargetMode="External" Id="Ra2e1bf70c6ea4a16" /><Relationship Type="http://schemas.openxmlformats.org/officeDocument/2006/relationships/hyperlink" Target="https://meteor.aihw.gov.au/content/461640" TargetMode="External" Id="R4a976463badd4869" /><Relationship Type="http://schemas.openxmlformats.org/officeDocument/2006/relationships/hyperlink" Target="https://meteor.aihw.gov.au/RegistrationAuthority/1" TargetMode="External" Id="Rdc18d3f167c145c0" /><Relationship Type="http://schemas.openxmlformats.org/officeDocument/2006/relationships/hyperlink" Target="https://meteor.aihw.gov.au/content/501973" TargetMode="External" Id="R81d2142f1aca4402" /><Relationship Type="http://schemas.openxmlformats.org/officeDocument/2006/relationships/hyperlink" Target="https://meteor.aihw.gov.au/content/502689" TargetMode="External" Id="R3b5525d12ba44f12" /><Relationship Type="http://schemas.openxmlformats.org/officeDocument/2006/relationships/hyperlink" Target="https://meteor.aihw.gov.au/content/500887" TargetMode="External" Id="Rbce617bc67ed457c" /><Relationship Type="http://schemas.openxmlformats.org/officeDocument/2006/relationships/hyperlink" Target="https://meteor.aihw.gov.au/content/569749" TargetMode="External" Id="R5a9610ae8c3b4d3c" /><Relationship Type="http://schemas.openxmlformats.org/officeDocument/2006/relationships/hyperlink" Target="https://meteor.aihw.gov.au/RegistrationAuthority/16" TargetMode="External" Id="R4bf5a7c43aa54027" /><Relationship Type="http://schemas.openxmlformats.org/officeDocument/2006/relationships/hyperlink" Target="https://meteor.aihw.gov.au/content/501973" TargetMode="External" Id="R15527c9be38a4218" /><Relationship Type="http://schemas.openxmlformats.org/officeDocument/2006/relationships/hyperlink" Target="https://meteor.aihw.gov.au/content/502689" TargetMode="External" Id="R04b994338fff4b99" /><Relationship Type="http://schemas.openxmlformats.org/officeDocument/2006/relationships/hyperlink" Target="https://meteor.aihw.gov.au/content/500887" TargetMode="External" Id="R0791387d355047d4" /><Relationship Type="http://schemas.openxmlformats.org/officeDocument/2006/relationships/hyperlink" Target="https://meteor.aihw.gov.au/content/430629" TargetMode="External" Id="Rf6fd1759cf424b85" /><Relationship Type="http://schemas.openxmlformats.org/officeDocument/2006/relationships/hyperlink" Target="https://meteor.aihw.gov.au/RegistrationAuthority/12" TargetMode="External" Id="R92b357a024bf4f9e" /><Relationship Type="http://schemas.openxmlformats.org/officeDocument/2006/relationships/hyperlink" Target="https://meteor.aihw.gov.au/RegistrationAuthority/6" TargetMode="External" Id="Rab895ae1dbb64d84" /><Relationship Type="http://schemas.openxmlformats.org/officeDocument/2006/relationships/hyperlink" Target="https://meteor.aihw.gov.au/content/504325" TargetMode="External" Id="Re0d889748788432f" /><Relationship Type="http://schemas.openxmlformats.org/officeDocument/2006/relationships/hyperlink" Target="https://meteor.aihw.gov.au/RegistrationAuthority/12" TargetMode="External" Id="R3f4682a76c3a4d66" /><Relationship Type="http://schemas.openxmlformats.org/officeDocument/2006/relationships/hyperlink" Target="https://meteor.aihw.gov.au/RegistrationAuthority/6" TargetMode="External" Id="R1156a2ca6b0f486b" /><Relationship Type="http://schemas.openxmlformats.org/officeDocument/2006/relationships/hyperlink" Target="https://meteor.aihw.gov.au/content/585036" TargetMode="External" Id="Rc4164dcdf0704a94" /><Relationship Type="http://schemas.openxmlformats.org/officeDocument/2006/relationships/hyperlink" Target="https://meteor.aihw.gov.au/RegistrationAuthority/12" TargetMode="External" Id="Re4e62bb7a7244208" /><Relationship Type="http://schemas.openxmlformats.org/officeDocument/2006/relationships/hyperlink" Target="https://meteor.aihw.gov.au/RegistrationAuthority/6" TargetMode="External" Id="R4cf150ef524a4c06" /><Relationship Type="http://schemas.openxmlformats.org/officeDocument/2006/relationships/hyperlink" Target="https://meteor.aihw.gov.au/content/686603" TargetMode="External" Id="R214962532400472d" /><Relationship Type="http://schemas.openxmlformats.org/officeDocument/2006/relationships/hyperlink" Target="https://meteor.aihw.gov.au/RegistrationAuthority/12" TargetMode="External" Id="R9a6d69f5ce3246b7" /><Relationship Type="http://schemas.openxmlformats.org/officeDocument/2006/relationships/hyperlink" Target="https://meteor.aihw.gov.au/RegistrationAuthority/6" TargetMode="External" Id="R5e15ada0cd2d4bd1" /><Relationship Type="http://schemas.openxmlformats.org/officeDocument/2006/relationships/hyperlink" Target="https://meteor.aihw.gov.au/content/694101" TargetMode="External" Id="R4684f441fbc34fa8" /><Relationship Type="http://schemas.openxmlformats.org/officeDocument/2006/relationships/hyperlink" Target="https://meteor.aihw.gov.au/RegistrationAuthority/12" TargetMode="External" Id="R491908429aef49f5" /><Relationship Type="http://schemas.openxmlformats.org/officeDocument/2006/relationships/hyperlink" Target="https://meteor.aihw.gov.au/RegistrationAuthority/6" TargetMode="External" Id="R5d88ad10e9ae4a47" /><Relationship Type="http://schemas.openxmlformats.org/officeDocument/2006/relationships/hyperlink" Target="https://meteor.aihw.gov.au/content/707502" TargetMode="External" Id="R2273c945bedb4856" /><Relationship Type="http://schemas.openxmlformats.org/officeDocument/2006/relationships/hyperlink" Target="https://meteor.aihw.gov.au/RegistrationAuthority/12" TargetMode="External" Id="R7d97688342874d84" /><Relationship Type="http://schemas.openxmlformats.org/officeDocument/2006/relationships/hyperlink" Target="https://meteor.aihw.gov.au/RegistrationAuthority/6" TargetMode="External" Id="Rf103319546294ca7" /><Relationship Type="http://schemas.openxmlformats.org/officeDocument/2006/relationships/hyperlink" Target="https://meteor.aihw.gov.au/content/715320" TargetMode="External" Id="R4915c0b9a5e34f1d" /><Relationship Type="http://schemas.openxmlformats.org/officeDocument/2006/relationships/hyperlink" Target="https://meteor.aihw.gov.au/RegistrationAuthority/12" TargetMode="External" Id="R225fc2530b7d4956" /></Relationships>
</file>

<file path=word/_rels/header1.xml.rels>&#65279;<?xml version="1.0" encoding="utf-8"?><Relationships xmlns="http://schemas.openxmlformats.org/package/2006/relationships"><Relationship Type="http://schemas.openxmlformats.org/officeDocument/2006/relationships/image" Target="/media/image.png" Id="Re7e1163d94a240b5" /></Relationships>
</file>