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595303711144e6"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3c2d3846e439a">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60dc4b3f99454c">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9c4d93f2d0424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then record the time the patient leaves the Emergency Department to go to the admitted patient facility. Physically moving the patient to a bed in an emergency department specialist care unit (including EMU, short stay ward, emergency care unit or observation unit) is defined as representing departure from the emergency department.</w:t>
            </w:r>
            <w:r>
              <w:br/>
            </w:r>
          </w:p>
          <w:p>
            <w:pPr>
              <w:pStyle w:val="ListParagraph"/>
              <w:numPr>
                <w:ilvl w:val="0"/>
                <w:numId w:val="2"/>
              </w:numPr>
            </w:pPr>
            <w:r>
              <w:rPr>
                <w:rStyle w:val="row-content-rich-text"/>
              </w:rPr>
              <w:t xml:space="preserve">If the service episode is completed without the patient being admitted, including referral to another hospital, record the time the patient leaves the Emergency Department.</w:t>
            </w:r>
            <w:r>
              <w:br/>
            </w:r>
          </w:p>
          <w:p>
            <w:pPr>
              <w:pStyle w:val="ListParagraph"/>
              <w:numPr>
                <w:ilvl w:val="0"/>
                <w:numId w:val="2"/>
              </w:numPr>
            </w:pPr>
            <w:r>
              <w:rPr>
                <w:rStyle w:val="row-content-rich-text"/>
              </w:rPr>
              <w:t xml:space="preserve">If the patient did not wait record the time the patient leaves the Emergency Department or was first noticed as having left.</w:t>
            </w:r>
            <w:r>
              <w:br/>
            </w:r>
          </w:p>
          <w:p>
            <w:pPr>
              <w:pStyle w:val="ListParagraph"/>
              <w:numPr>
                <w:ilvl w:val="0"/>
                <w:numId w:val="2"/>
              </w:numPr>
            </w:pPr>
            <w:r>
              <w:rPr>
                <w:rStyle w:val="row-content-rich-text"/>
              </w:rPr>
              <w:t xml:space="preserve">If the patient left at their own risk record the time the patient leaves the Emergency Department.</w:t>
            </w:r>
            <w:r>
              <w:br/>
            </w:r>
          </w:p>
          <w:p>
            <w:pPr>
              <w:pStyle w:val="ListParagraph"/>
              <w:numPr>
                <w:ilvl w:val="0"/>
                <w:numId w:val="2"/>
              </w:numPr>
            </w:pPr>
            <w:r>
              <w:rPr>
                <w:rStyle w:val="row-content-rich-text"/>
              </w:rPr>
              <w:t xml:space="preserve">If the patient died in the Emergency Department record the time of death.</w:t>
            </w:r>
            <w:r>
              <w:br/>
            </w:r>
          </w:p>
          <w:p>
            <w:pPr>
              <w:pStyle w:val="ListParagraph"/>
              <w:numPr>
                <w:ilvl w:val="0"/>
                <w:numId w:val="2"/>
              </w:numPr>
            </w:pPr>
            <w:r>
              <w:rPr>
                <w:rStyle w:val="row-content-rich-text"/>
              </w:rPr>
              <w:t xml:space="preserve">If the patient was dead on arrival then record the time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f31de52dcb42d4">
              <w:r>
                <w:rPr>
                  <w:rStyle w:val="Hyperlink"/>
                </w:rPr>
                <w:t xml:space="preserve">Emergency department stay—physical departure time, hhmm</w:t>
              </w:r>
            </w:hyperlink>
          </w:p>
          <w:p>
            <w:pPr>
              <w:spacing w:before="0" w:after="0"/>
            </w:pPr>
            <w:r>
              <w:rPr>
                <w:rStyle w:val="row-content"/>
                <w:color w:val="244061"/>
              </w:rPr>
              <w:t xml:space="preserve">       </w:t>
            </w:r>
            <w:hyperlink w:history="true" r:id="R5179158a78cc45eb">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34fdfe5794348">
              <w:r>
                <w:rPr>
                  <w:rStyle w:val="Hyperlink"/>
                </w:rPr>
                <w:t xml:space="preserve">Non-admitted patient emergency department care NMDS</w:t>
              </w:r>
            </w:hyperlink>
          </w:p>
          <w:p>
            <w:pPr>
              <w:spacing w:before="0" w:after="0"/>
            </w:pPr>
            <w:r>
              <w:rPr>
                <w:rStyle w:val="row-content"/>
                <w:color w:val="244061"/>
              </w:rPr>
              <w:t xml:space="preserve">       </w:t>
            </w:r>
            <w:hyperlink w:history="true" r:id="R1be1d818de904d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018a95bbd85406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474ea69747994a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c26eaf4cf864459">
              <w:r>
                <w:rPr>
                  <w:rStyle w:val="Hyperlink"/>
                </w:rPr>
                <w:t xml:space="preserve">Non-admitted patient emergency department care NMDS 2008-10</w:t>
              </w:r>
            </w:hyperlink>
          </w:p>
          <w:p>
            <w:pPr>
              <w:spacing w:before="0" w:after="0"/>
            </w:pPr>
            <w:r>
              <w:rPr>
                <w:rStyle w:val="row-content"/>
                <w:color w:val="244061"/>
              </w:rPr>
              <w:t xml:space="preserve">       </w:t>
            </w:r>
            <w:hyperlink w:history="true" r:id="R90bc0c1e387d4ef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e782c61c47f4785">
              <w:r>
                <w:rPr>
                  <w:rStyle w:val="Hyperlink"/>
                </w:rPr>
                <w:t xml:space="preserve">Non-admitted patient emergency department care NMDS 2010-11</w:t>
              </w:r>
            </w:hyperlink>
          </w:p>
          <w:p>
            <w:pPr>
              <w:spacing w:before="0" w:after="0"/>
            </w:pPr>
            <w:r>
              <w:rPr>
                <w:rStyle w:val="row-content"/>
                <w:color w:val="244061"/>
              </w:rPr>
              <w:t xml:space="preserve">       </w:t>
            </w:r>
            <w:hyperlink w:history="true" r:id="Rf9537c3790e44e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dbc11a873a4416">
              <w:r>
                <w:rPr>
                  <w:rStyle w:val="Hyperlink"/>
                </w:rPr>
                <w:t xml:space="preserve">Non-admitted patient emergency department care NMDS 2011-12</w:t>
              </w:r>
            </w:hyperlink>
          </w:p>
          <w:p>
            <w:pPr>
              <w:spacing w:before="0" w:after="0"/>
            </w:pPr>
            <w:r>
              <w:rPr>
                <w:rStyle w:val="row-content"/>
                <w:color w:val="244061"/>
              </w:rPr>
              <w:t xml:space="preserve">       </w:t>
            </w:r>
            <w:hyperlink w:history="true" r:id="R030a40f7943b4598">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a9de9f3b60c6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ba2ed5c63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e9f3b60c64a07" /><Relationship Type="http://schemas.openxmlformats.org/officeDocument/2006/relationships/header" Target="/word/header1.xml" Id="Rb3941defa68d4540" /><Relationship Type="http://schemas.openxmlformats.org/officeDocument/2006/relationships/settings" Target="/word/settings.xml" Id="R21aecf85fcb34523" /><Relationship Type="http://schemas.openxmlformats.org/officeDocument/2006/relationships/styles" Target="/word/styles.xml" Id="Rd81e08856edc47db" /><Relationship Type="http://schemas.openxmlformats.org/officeDocument/2006/relationships/hyperlink" Target="https://meteor.aihw.gov.au/RegistrationAuthority/12" TargetMode="External" Id="R7a23c2d3846e439a" /><Relationship Type="http://schemas.openxmlformats.org/officeDocument/2006/relationships/hyperlink" Target="https://meteor.aihw.gov.au/content/322604" TargetMode="External" Id="R2860dc4b3f99454c" /><Relationship Type="http://schemas.openxmlformats.org/officeDocument/2006/relationships/hyperlink" Target="https://meteor.aihw.gov.au/content/270568" TargetMode="External" Id="R169c4d93f2d04245" /><Relationship Type="http://schemas.openxmlformats.org/officeDocument/2006/relationships/numbering" Target="/word/numbering.xml" Id="R0c88b55cff4041af" /><Relationship Type="http://schemas.openxmlformats.org/officeDocument/2006/relationships/hyperlink" Target="https://meteor.aihw.gov.au/content/471882" TargetMode="External" Id="R7af31de52dcb42d4" /><Relationship Type="http://schemas.openxmlformats.org/officeDocument/2006/relationships/hyperlink" Target="https://meteor.aihw.gov.au/RegistrationAuthority/12" TargetMode="External" Id="R5179158a78cc45eb" /><Relationship Type="http://schemas.openxmlformats.org/officeDocument/2006/relationships/hyperlink" Target="https://meteor.aihw.gov.au/content/322655" TargetMode="External" Id="Rcd434fdfe5794348" /><Relationship Type="http://schemas.openxmlformats.org/officeDocument/2006/relationships/hyperlink" Target="https://meteor.aihw.gov.au/RegistrationAuthority/12" TargetMode="External" Id="R1be1d818de904d96" /><Relationship Type="http://schemas.openxmlformats.org/officeDocument/2006/relationships/hyperlink" Target="https://meteor.aihw.gov.au/content/349836" TargetMode="External" Id="R5018a95bbd85406f" /><Relationship Type="http://schemas.openxmlformats.org/officeDocument/2006/relationships/hyperlink" Target="https://meteor.aihw.gov.au/RegistrationAuthority/12" TargetMode="External" Id="R474ea69747994aef" /><Relationship Type="http://schemas.openxmlformats.org/officeDocument/2006/relationships/hyperlink" Target="https://meteor.aihw.gov.au/content/363530" TargetMode="External" Id="R5c26eaf4cf864459" /><Relationship Type="http://schemas.openxmlformats.org/officeDocument/2006/relationships/hyperlink" Target="https://meteor.aihw.gov.au/RegistrationAuthority/12" TargetMode="External" Id="R90bc0c1e387d4ef3" /><Relationship Type="http://schemas.openxmlformats.org/officeDocument/2006/relationships/hyperlink" Target="https://meteor.aihw.gov.au/content/374220" TargetMode="External" Id="R0e782c61c47f4785" /><Relationship Type="http://schemas.openxmlformats.org/officeDocument/2006/relationships/hyperlink" Target="https://meteor.aihw.gov.au/RegistrationAuthority/12" TargetMode="External" Id="Rf9537c3790e44e29" /><Relationship Type="http://schemas.openxmlformats.org/officeDocument/2006/relationships/hyperlink" Target="https://meteor.aihw.gov.au/content/426881" TargetMode="External" Id="R6ddbc11a873a4416" /><Relationship Type="http://schemas.openxmlformats.org/officeDocument/2006/relationships/hyperlink" Target="https://meteor.aihw.gov.au/RegistrationAuthority/12" TargetMode="External" Id="R030a40f7943b4598" /></Relationships>
</file>

<file path=word/_rels/header1.xml.rels>&#65279;<?xml version="1.0" encoding="utf-8"?><Relationships xmlns="http://schemas.openxmlformats.org/package/2006/relationships"><Relationship Type="http://schemas.openxmlformats.org/officeDocument/2006/relationships/image" Target="/media/image.png" Id="R29dba2ed5c6346e9" /></Relationships>
</file>