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528e0a59e4310"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3732797724363">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Method of communication is an important indicator of potential barriers to social inclusion, particularly in conjunction with data on country of birth and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8f05138f5045d7">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0c3de310d04de1">
              <w:r>
                <w:rPr>
                  <w:rStyle w:val="Hyperlink"/>
                </w:rPr>
                <w:t xml:space="preserve">Communication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Canon Communicator, Compic)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Little or no effective communication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and 2</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5     Child aged under 5 years (not applicable)</w:t>
            </w:r>
          </w:p>
          <w:p>
            <w:pPr>
              <w:spacing w:after="160"/>
            </w:pPr>
            <w:r>
              <w:rPr>
                <w:rStyle w:val="row-content-rich-text"/>
              </w:rPr>
              <w:t xml:space="preserve">This item is considered ‘not applicable’ to young children. Hence, children aged 0–4 years should always be represented by code ‘5’.</w:t>
            </w:r>
          </w:p>
          <w:p>
            <w:pPr/>
            <w:r>
              <w:rPr>
                <w:rStyle w:val="row-content-rich-text"/>
              </w:rPr>
              <w:t xml:space="preserve">If the communication method varies over time and it is difficult to say what the usual method is, please report the most effective method during the reference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2005-06.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w:t>
            </w:r>
            <w:r>
              <w:rPr>
                <w:rStyle w:val="row-content-rich-text"/>
              </w:rPr>
              <w:t xml:space="preserve">—</w:t>
            </w:r>
            <w:r>
              <w:rPr>
                <w:rStyle w:val="row-content-rich-text"/>
              </w:rPr>
              <w:t xml:space="preserve">data items and definitions 2002</w:t>
            </w:r>
            <w:r>
              <w:rPr>
                <w:rStyle w:val="row-content-rich-text"/>
              </w:rPr>
              <w:t xml:space="preserve">–</w:t>
            </w:r>
            <w:r>
              <w:rPr>
                <w:rStyle w:val="row-content-rich-text"/>
              </w:rPr>
              <w:t xml:space="preserve">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3df4073c39482e">
              <w:r>
                <w:rPr>
                  <w:rStyle w:val="Hyperlink"/>
                </w:rPr>
                <w:t xml:space="preserve">Person—communication method, code N</w:t>
              </w:r>
            </w:hyperlink>
          </w:p>
          <w:p>
            <w:pPr>
              <w:spacing w:before="0" w:after="0"/>
            </w:pPr>
            <w:r>
              <w:rPr>
                <w:rStyle w:val="row-content"/>
                <w:color w:val="244061"/>
              </w:rPr>
              <w:t xml:space="preserve">       </w:t>
            </w:r>
            <w:hyperlink w:history="true" r:id="R3f6686b4582b4913">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bd6a6cbae3184a0b">
              <w:r>
                <w:rPr>
                  <w:rStyle w:val="Hyperlink"/>
                </w:rPr>
                <w:t xml:space="preserve">Person—communication method, code N</w:t>
              </w:r>
            </w:hyperlink>
          </w:p>
          <w:p>
            <w:pPr>
              <w:spacing w:before="0" w:after="0"/>
            </w:pPr>
            <w:r>
              <w:rPr>
                <w:rStyle w:val="row-content"/>
                <w:color w:val="244061"/>
              </w:rPr>
              <w:t xml:space="preserve">       </w:t>
            </w:r>
            <w:hyperlink w:history="true" r:id="Rc9762ee9b1d74951">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5aea0d2b821499e">
              <w:r>
                <w:rPr>
                  <w:rStyle w:val="Hyperlink"/>
                  <w:color w:val="244061"/>
                </w:rPr>
                <w:t xml:space="preserve">Disability</w:t>
              </w:r>
            </w:hyperlink>
            <w:r>
              <w:rPr>
                <w:rStyle w:val="row-content"/>
                <w:color w:val="244061"/>
              </w:rPr>
              <w:t xml:space="preserve">, Standard 07/10/2014</w:t>
            </w:r>
          </w:p>
          <w:p>
            <w:r>
              <w:br/>
            </w:r>
          </w:p>
        </w:tc>
      </w:tr>
    </w:tbl>
    <w:p/>
    <w:tbl>
      <w:tblPr>
        <w:tblStyle w:val="TableGrid"/>
        <w:tblW w:w="0" w:type="auto"/>
      </w:tblPr>
    </w:tbl>
    <w:p>
      <w:r>
        <w:br/>
      </w:r>
    </w:p>
    <w:sectPr>
      <w:footerReference xmlns:r="http://schemas.openxmlformats.org/officeDocument/2006/relationships" w:type="default" r:id="Rbbbe76e20149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322186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ec419493b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e76e201494e83" /><Relationship Type="http://schemas.openxmlformats.org/officeDocument/2006/relationships/header" Target="/word/header1.xml" Id="Re9c222d4c50a477d" /><Relationship Type="http://schemas.openxmlformats.org/officeDocument/2006/relationships/settings" Target="/word/settings.xml" Id="R53d8e356a798425e" /><Relationship Type="http://schemas.openxmlformats.org/officeDocument/2006/relationships/styles" Target="/word/styles.xml" Id="R28f116d9ac014ac4" /><Relationship Type="http://schemas.openxmlformats.org/officeDocument/2006/relationships/hyperlink" Target="https://meteor.aihw.gov.au/RegistrationAuthority/1" TargetMode="External" Id="Re8e3732797724363" /><Relationship Type="http://schemas.openxmlformats.org/officeDocument/2006/relationships/hyperlink" Target="https://meteor.aihw.gov.au/content/269643" TargetMode="External" Id="R3c8f05138f5045d7" /><Relationship Type="http://schemas.openxmlformats.org/officeDocument/2006/relationships/hyperlink" Target="https://meteor.aihw.gov.au/content/320907" TargetMode="External" Id="Rea0c3de310d04de1" /><Relationship Type="http://schemas.openxmlformats.org/officeDocument/2006/relationships/hyperlink" Target="https://meteor.aihw.gov.au/content/270176" TargetMode="External" Id="R8f3df4073c39482e" /><Relationship Type="http://schemas.openxmlformats.org/officeDocument/2006/relationships/hyperlink" Target="https://meteor.aihw.gov.au/RegistrationAuthority/1" TargetMode="External" Id="R3f6686b4582b4913" /><Relationship Type="http://schemas.openxmlformats.org/officeDocument/2006/relationships/hyperlink" Target="https://meteor.aihw.gov.au/content/345093" TargetMode="External" Id="Rbd6a6cbae3184a0b" /><Relationship Type="http://schemas.openxmlformats.org/officeDocument/2006/relationships/hyperlink" Target="https://meteor.aihw.gov.au/RegistrationAuthority/1" TargetMode="External" Id="Rc9762ee9b1d74951" /><Relationship Type="http://schemas.openxmlformats.org/officeDocument/2006/relationships/hyperlink" Target="https://meteor.aihw.gov.au/RegistrationAuthority/16" TargetMode="External" Id="R45aea0d2b821499e" /></Relationships>
</file>

<file path=word/_rels/header1.xml.rels>&#65279;<?xml version="1.0" encoding="utf-8"?><Relationships xmlns="http://schemas.openxmlformats.org/package/2006/relationships"><Relationship Type="http://schemas.openxmlformats.org/officeDocument/2006/relationships/image" Target="/media/image.png" Id="R607ec419493b4d2b" /></Relationships>
</file>