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8c9761ea54451b" /></Relationships>
</file>

<file path=word/document.xml><?xml version="1.0" encoding="utf-8"?>
<w:document xmlns:r="http://schemas.openxmlformats.org/officeDocument/2006/relationships" xmlns:w="http://schemas.openxmlformats.org/wordprocessingml/2006/main">
  <w:body>
    <w:p>
      <w:pPr>
        <w:pStyle w:val="Title"/>
      </w:pPr>
      <w:r>
        <w:t>Person—artificial respiratory ventilation indicator, yes/no code N</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Person—artificial respiratory ventilation indicator, yes/no code 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Respiratory ventilation status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320750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636ac6a6e09f4bae">
              <w:r>
                <w:rPr>
                  <w:rStyle w:val="Hyperlink"/>
                  <w:color w:val="244061"/>
                </w:rPr>
                <w:t xml:space="preserve">Health</w:t>
              </w:r>
            </w:hyperlink>
            <w:r>
              <w:rPr>
                <w:rStyle w:val="row-content"/>
                <w:color w:val="244061"/>
              </w:rPr>
              <w:t xml:space="preserve">, Recorded 14/07/2006</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Whether a person is receiving artificial respiratory ventilation,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62fae3dbb02e414f">
              <w:r>
                <w:rPr>
                  <w:rStyle w:val="Hyperlink"/>
                </w:rPr>
                <w:t xml:space="preserve">Person—artificial respiratory ventilation indicator</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a34eff60a43b47cf">
              <w:r>
                <w:rPr>
                  <w:rStyle w:val="Hyperlink"/>
                </w:rPr>
                <w:t xml:space="preserve">Yes/no code N</w:t>
              </w:r>
            </w:hyperlink>
          </w:p>
        </w:tc>
      </w:tr>
    </w:tbl>
    <w:p/>
    <w:tbl>
      <w:tblPr>
        <w:tblStyle w:val="TableGrid"/>
        <w:tblW w:w="0" w:type="auto"/>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Boolean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rPr>
                <w:b/>
              </w:rPr>
              <w:t xml:space="preserve">Value</w:t>
            </w:r>
          </w:p>
        </w:tc>
        <w:tc>
          <w:tcPr>
            <w:tcBorders>
              <w:top w:val="none" w:color="000000" w:sz="0"/>
              <w:left w:val="none" w:color="000000" w:sz="0"/>
              <w:bottom w:val="none" w:color="000000" w:sz="0"/>
              <w:right w:val="none" w:color="000000" w:sz="0"/>
            </w:tcBorders>
            <w:vAlign w:val="top"/>
          </w:tcPr>
          <w:p>
            <w:r>
              <w:rPr>
                <w:b/>
              </w:rPr>
              <w:t xml:space="preserve">Meaning</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Permissible values:</w:t>
            </w:r>
          </w:p>
        </w:tc>
        <w:tc>
          <w:tcPr>
            <w:tcW w:w="1000" w:type="pct"/>
            <w:tcBorders>
              <w:top w:val="none" w:color="000000" w:sz="0"/>
              <w:left w:val="none" w:color="000000" w:sz="0"/>
              <w:bottom w:val="none" w:color="000000" w:sz="0"/>
              <w:right w:val="none" w:color="000000" w:sz="0"/>
            </w:tcBorders>
            <w:vAlign w:val="top"/>
          </w:tcPr>
          <w:p>
            <w:r>
              <w:t xml:space="preserve">1</w:t>
            </w:r>
          </w:p>
        </w:tc>
        <w:tc>
          <w:tcPr>
            <w:tcBorders>
              <w:top w:val="none" w:color="000000" w:sz="0"/>
              <w:left w:val="none" w:color="000000" w:sz="0"/>
              <w:bottom w:val="none" w:color="000000" w:sz="0"/>
              <w:right w:val="none" w:color="000000" w:sz="0"/>
            </w:tcBorders>
            <w:vAlign w:val="top"/>
          </w:tcPr>
          <w:p>
            <w:r>
              <w:t xml:space="preserve">Yes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 </w:t>
            </w:r>
          </w:p>
        </w:tc>
        <w:tc>
          <w:tcPr>
            <w:tcW w:w="1000" w:type="pct"/>
            <w:tcBorders>
              <w:top w:val="none" w:color="000000" w:sz="0"/>
              <w:left w:val="none" w:color="000000" w:sz="0"/>
              <w:bottom w:val="none" w:color="000000" w:sz="0"/>
              <w:right w:val="none" w:color="000000" w:sz="0"/>
            </w:tcBorders>
            <w:vAlign w:val="top"/>
          </w:tcPr>
          <w:p>
            <w:r>
              <w:t xml:space="preserve">2</w:t>
            </w:r>
            <w:r>
              <w:br/>
            </w:r>
            <w:r>
              <w:t xml:space="preserve"> </w:t>
            </w:r>
          </w:p>
        </w:tc>
        <w:tc>
          <w:tcPr>
            <w:tcBorders>
              <w:top w:val="none" w:color="000000" w:sz="0"/>
              <w:left w:val="none" w:color="000000" w:sz="0"/>
              <w:bottom w:val="none" w:color="000000" w:sz="0"/>
              <w:right w:val="none" w:color="000000" w:sz="0"/>
            </w:tcBorders>
            <w:vAlign w:val="top"/>
          </w:tcPr>
          <w:p>
            <w:r>
              <w:t xml:space="preserve">No</w:t>
            </w:r>
            <w:r>
              <w:br/>
            </w:r>
            <w:r>
              <w:t xml:space="preserve"> </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Guide for use:</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Code 1     Yes</w:t>
            </w:r>
          </w:p>
          <w:p>
            <w:pPr>
              <w:spacing w:after="160"/>
            </w:pPr>
            <w:r>
              <w:rPr>
                <w:rStyle w:val="row-content-rich-text"/>
              </w:rPr>
              <w:t xml:space="preserve">Record if artificial respiratory ventilation is present.</w:t>
            </w:r>
          </w:p>
          <w:p>
            <w:pPr>
              <w:spacing w:after="160"/>
            </w:pPr>
            <w:r>
              <w:rPr>
                <w:rStyle w:val="row-content-rich-text"/>
              </w:rPr>
              <w:t xml:space="preserve">Code 2     No</w:t>
            </w:r>
          </w:p>
          <w:p>
            <w:pPr/>
            <w:r>
              <w:rPr>
                <w:rStyle w:val="row-content-rich-text"/>
              </w:rPr>
              <w:t xml:space="preserve">Record if no artificial respiratory ventilation is present.</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ANZICS Database Management Committee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Knaus WA, Draper EA, Bergner M, Murphy DJ, Harrell FE. The APACHE III Prognostic System: Risk Prediction of Hospital Mortality for Critically Ill Hospitalized adults. Chest 1991;100:1619-1636</w:t>
            </w:r>
          </w:p>
          <w:p>
            <w:pPr/>
            <w:r>
              <w:rPr>
                <w:rStyle w:val="row-content-rich-text"/>
              </w:rPr>
              <w:t xml:space="preserve">Le Gall J-R, Lemeshow S, Saulnier F.A new simplified physiology score (SAPS II) based on a European/North American multicenter study. JAMA 1993;270:2957-2963</w:t>
            </w:r>
          </w:p>
        </w:tc>
      </w:tr>
    </w:tbl>
    <w:p/>
    <w:tbl>
      <w:tblPr>
        <w:tblStyle w:val="TableGrid"/>
        <w:tblW w:w="0" w:type="auto"/>
      </w:tblPr>
    </w:tbl>
    <w:p>
      <w:r>
        <w:br/>
      </w:r>
    </w:p>
    <w:sectPr>
      <w:footerReference xmlns:r="http://schemas.openxmlformats.org/officeDocument/2006/relationships" w:type="default" r:id="Rec142a29b8bf452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320750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9994f0fe0f6e498a"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ec142a29b8bf4525" /><Relationship Type="http://schemas.openxmlformats.org/officeDocument/2006/relationships/header" Target="/word/header1.xml" Id="R35f4f8c65a2b47a2" /><Relationship Type="http://schemas.openxmlformats.org/officeDocument/2006/relationships/settings" Target="/word/settings.xml" Id="Re3c74d41dde842d0" /><Relationship Type="http://schemas.openxmlformats.org/officeDocument/2006/relationships/styles" Target="/word/styles.xml" Id="R396fd2903e2c42c9" /><Relationship Type="http://schemas.openxmlformats.org/officeDocument/2006/relationships/hyperlink" Target="https://meteor.aihw.gov.au/RegistrationAuthority/12" TargetMode="External" Id="R636ac6a6e09f4bae" /><Relationship Type="http://schemas.openxmlformats.org/officeDocument/2006/relationships/hyperlink" Target="https://meteor.aihw.gov.au/content/320746" TargetMode="External" Id="R62fae3dbb02e414f" /><Relationship Type="http://schemas.openxmlformats.org/officeDocument/2006/relationships/hyperlink" Target="https://meteor.aihw.gov.au/content/270732" TargetMode="External" Id="Ra34eff60a43b47cf" /></Relationships>
</file>

<file path=word/_rels/header1.xml.rels>&#65279;<?xml version="1.0" encoding="utf-8"?><Relationships xmlns="http://schemas.openxmlformats.org/package/2006/relationships"><Relationship Type="http://schemas.openxmlformats.org/officeDocument/2006/relationships/image" Target="/media/image.png" Id="R9994f0fe0f6e498a" /></Relationships>
</file>