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6c5b2f03544ae7" /></Relationships>
</file>

<file path=word/document.xml><?xml version="1.0" encoding="utf-8"?>
<w:document xmlns:r="http://schemas.openxmlformats.org/officeDocument/2006/relationships" xmlns:w="http://schemas.openxmlformats.org/wordprocessingml/2006/main">
  <w:body>
    <w:p>
      <w:pPr>
        <w:pStyle w:val="Title"/>
      </w:pPr>
      <w:r>
        <w:t>Impairment location code (ICF 2001)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location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Body structure location of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e92b5c6b1247bf">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65916e2216784638">
              <w:r>
                <w:rPr>
                  <w:rStyle w:val="Hyperlink"/>
                  <w:color w:val="244061"/>
                </w:rPr>
                <w:t xml:space="preserve">Disability</w:t>
              </w:r>
            </w:hyperlink>
            <w:r>
              <w:rPr>
                <w:rStyle w:val="row-content"/>
                <w:color w:val="244061"/>
              </w:rPr>
              <w:t xml:space="preserve">, Standard 13/08/2015</w:t>
            </w:r>
          </w:p>
          <w:p>
            <w:pPr>
              <w:spacing w:before="0" w:after="0"/>
            </w:pPr>
            <w:hyperlink w:history="true" r:id="R6f68c844cf14429b">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location of impairment in a specified body structure from the </w:t>
            </w:r>
            <w:r>
              <w:rPr>
                <w:rStyle w:val="row-content-rich-text"/>
                <w:i/>
              </w:rPr>
              <w:t xml:space="preserve">Body Structures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2e428317063d4c13">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More than one region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Right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sides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Front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Back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Proximal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Distal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65a3a19ecf4e491a">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i/>
              </w:rPr>
              <w:t xml:space="preserve">Impairments of body structure </w:t>
            </w:r>
            <w:r>
              <w:rPr>
                <w:rStyle w:val="row-content-rich-text"/>
              </w:rPr>
              <w:t xml:space="preserve">are problems in body structure such as a loss or significant departure from population standards or averages.</w:t>
            </w:r>
          </w:p>
          <w:p>
            <w:pPr>
              <w:spacing w:after="160"/>
            </w:pPr>
            <w:r>
              <w:rPr>
                <w:rStyle w:val="row-content-rich-text"/>
              </w:rPr>
              <w:t xml:space="preserve">Use only one code. Select the one that best describes the situation with this structure. Combinations are not possible.</w:t>
            </w:r>
          </w:p>
          <w:p>
            <w:pPr>
              <w:spacing w:after="160"/>
            </w:pPr>
            <w:r>
              <w:rPr>
                <w:rStyle w:val="row-content-rich-text"/>
              </w:rPr>
              <w:t xml:space="preserve">CODE 0     More than one region (except both sides)</w:t>
            </w:r>
          </w:p>
          <w:p>
            <w:pPr>
              <w:spacing w:after="160"/>
            </w:pPr>
            <w:r>
              <w:rPr>
                <w:rStyle w:val="row-content-rich-text"/>
              </w:rPr>
              <w:t xml:space="preserve">Used when the impairment is present in more than one body location (but not bilaterally see code 3); for example when burn scars affect many areas of skin.</w:t>
            </w:r>
          </w:p>
          <w:p>
            <w:pPr>
              <w:spacing w:after="160"/>
            </w:pPr>
            <w:r>
              <w:rPr>
                <w:rStyle w:val="row-content-rich-text"/>
              </w:rPr>
              <w:t xml:space="preserve">CODE 1     Right</w:t>
            </w:r>
          </w:p>
          <w:p>
            <w:pPr>
              <w:spacing w:after="160"/>
            </w:pPr>
            <w:r>
              <w:rPr>
                <w:rStyle w:val="row-content-rich-text"/>
              </w:rPr>
              <w:t xml:space="preserve">Used when the impairment is present to the right of the midline of the person's body.</w:t>
            </w:r>
          </w:p>
          <w:p>
            <w:pPr>
              <w:spacing w:after="160"/>
            </w:pPr>
            <w:r>
              <w:rPr>
                <w:rStyle w:val="row-content-rich-text"/>
              </w:rPr>
              <w:t xml:space="preserve">CODE 2     Left</w:t>
            </w:r>
          </w:p>
          <w:p>
            <w:pPr>
              <w:spacing w:after="160"/>
            </w:pPr>
            <w:r>
              <w:rPr>
                <w:rStyle w:val="row-content-rich-text"/>
              </w:rPr>
              <w:t xml:space="preserve">Used when the impairment is present to the left of the midline of the person's body.</w:t>
            </w:r>
          </w:p>
          <w:p>
            <w:pPr>
              <w:spacing w:after="160"/>
            </w:pPr>
            <w:r>
              <w:rPr>
                <w:rStyle w:val="row-content-rich-text"/>
              </w:rPr>
              <w:t xml:space="preserve">CODE 3     Both sides (bilateral)</w:t>
            </w:r>
          </w:p>
          <w:p>
            <w:pPr>
              <w:spacing w:after="160"/>
            </w:pPr>
            <w:r>
              <w:rPr>
                <w:rStyle w:val="row-content-rich-text"/>
              </w:rPr>
              <w:t xml:space="preserve">Used when the impairment is two-sided and disposed on opposite sides of the midline axis of the body, for example bilateral joint deformities.</w:t>
            </w:r>
          </w:p>
          <w:p>
            <w:pPr>
              <w:spacing w:after="160"/>
            </w:pPr>
            <w:r>
              <w:rPr>
                <w:rStyle w:val="row-content-rich-text"/>
              </w:rPr>
              <w:t xml:space="preserve">CODE 4     Front</w:t>
            </w:r>
          </w:p>
          <w:p>
            <w:pPr>
              <w:spacing w:after="160"/>
            </w:pPr>
            <w:r>
              <w:rPr>
                <w:rStyle w:val="row-content-rich-text"/>
              </w:rPr>
              <w:t xml:space="preserve">Used when the impairment is present in front of a line passing through the midline of the body when viewed from the side.</w:t>
            </w:r>
          </w:p>
          <w:p>
            <w:pPr>
              <w:spacing w:after="160"/>
            </w:pPr>
            <w:r>
              <w:rPr>
                <w:rStyle w:val="row-content-rich-text"/>
              </w:rPr>
              <w:t xml:space="preserve">CODE 5     Back</w:t>
            </w:r>
          </w:p>
          <w:p>
            <w:pPr>
              <w:spacing w:after="160"/>
            </w:pPr>
            <w:r>
              <w:rPr>
                <w:rStyle w:val="row-content-rich-text"/>
              </w:rPr>
              <w:t xml:space="preserve">Used when the impairment is present behind a line passing through the midline of the body when viewed from the side.</w:t>
            </w:r>
          </w:p>
          <w:p>
            <w:pPr>
              <w:spacing w:after="160"/>
            </w:pPr>
            <w:r>
              <w:rPr>
                <w:rStyle w:val="row-content-rich-text"/>
              </w:rPr>
              <w:t xml:space="preserve">CODE 6     Proximal</w:t>
            </w:r>
          </w:p>
          <w:p>
            <w:pPr>
              <w:spacing w:after="160"/>
            </w:pPr>
            <w:r>
              <w:rPr>
                <w:rStyle w:val="row-content-rich-text"/>
              </w:rPr>
              <w:t xml:space="preserve">Used when the impairment is situated towards the point of origin or attachment, as of a limb or bone (opposed to distal), for example the end of the structure that is closer to the centre of the body.</w:t>
            </w:r>
          </w:p>
          <w:p>
            <w:pPr>
              <w:spacing w:after="160"/>
            </w:pPr>
            <w:r>
              <w:rPr>
                <w:rStyle w:val="row-content-rich-text"/>
              </w:rPr>
              <w:t xml:space="preserve">CODE 7     Distal</w:t>
            </w:r>
          </w:p>
          <w:p>
            <w:pPr>
              <w:spacing w:after="160"/>
            </w:pPr>
            <w:r>
              <w:rPr>
                <w:rStyle w:val="row-content-rich-text"/>
              </w:rPr>
              <w:t xml:space="preserve">Used when the impairment is situated away from the point of origin or attachment, as of a limb or bone (opposed to proximal), for example the end of structure that is further away from the centre of the body.</w:t>
            </w:r>
          </w:p>
          <w:p>
            <w:pPr>
              <w:spacing w:after="160"/>
            </w:pPr>
            <w:r>
              <w:rPr>
                <w:rStyle w:val="row-content-rich-text"/>
              </w:rPr>
              <w:t xml:space="preserve">CODE 8     Not specified</w:t>
            </w:r>
          </w:p>
          <w:p>
            <w:pPr>
              <w:spacing w:after="160"/>
            </w:pPr>
            <w:r>
              <w:rPr>
                <w:rStyle w:val="row-content-rich-text"/>
              </w:rPr>
              <w:t xml:space="preserve">Used when there is an impairment of body structure but the location of the impairment is not recorded.</w:t>
            </w:r>
          </w:p>
          <w:p>
            <w:pPr>
              <w:spacing w:after="160"/>
            </w:pPr>
            <w:r>
              <w:rPr>
                <w:rStyle w:val="row-content-rich-text"/>
              </w:rPr>
              <w:t xml:space="preserve">CODE 9     Not applicable</w:t>
            </w:r>
          </w:p>
          <w:p>
            <w:pPr/>
            <w:r>
              <w:rPr>
                <w:rStyle w:val="row-content-rich-text"/>
              </w:rPr>
              <w:t xml:space="preserve">Used when it is not appropriate to code the location of an impairment of body structure.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2001. ICF: International Classification of Functioning, Disability and Health. Geneva: WHO</w:t>
            </w:r>
          </w:p>
          <w:p>
            <w:pPr/>
            <w:r>
              <w:rPr>
                <w:rStyle w:val="row-content-rich-text"/>
              </w:rPr>
              <w:t xml:space="preserve">AIHW 2003. ICF Australian User Guide Version 1.0. Canberra: AIHW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ed97b3213c964760">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30b2a729a7a94be9">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8cfa5f0d634272">
              <w:r>
                <w:rPr>
                  <w:rStyle w:val="Hyperlink"/>
                </w:rPr>
                <w:t xml:space="preserve">Impairment location code (ICF 2001) N</w:t>
              </w:r>
            </w:hyperlink>
          </w:p>
          <w:p>
            <w:pPr>
              <w:spacing w:before="0" w:after="0"/>
            </w:pPr>
            <w:r>
              <w:rPr>
                <w:rStyle w:val="row-content"/>
                <w:color w:val="244061"/>
              </w:rPr>
              <w:t xml:space="preserve">       </w:t>
            </w:r>
            <w:hyperlink w:history="true" r:id="R8eb13a887f3d4d04">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26b9309873c42d3">
              <w:r>
                <w:rPr>
                  <w:rStyle w:val="Hyperlink"/>
                </w:rPr>
                <w:t xml:space="preserve">Person—location of impairment of body structure, code (ICF 2001) N</w:t>
              </w:r>
            </w:hyperlink>
          </w:p>
          <w:p>
            <w:pPr>
              <w:spacing w:before="0" w:after="0"/>
            </w:pPr>
            <w:r>
              <w:rPr>
                <w:rStyle w:val="row-content"/>
                <w:color w:val="244061"/>
              </w:rPr>
              <w:t xml:space="preserve">       </w:t>
            </w:r>
            <w:hyperlink w:history="true" r:id="R14560738617b4c1a">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42c542b827e949a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d5c16c5c92c04c8c">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37d4ea11639a4e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320636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3ac65ace444e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d4ea11639a4ea0" /><Relationship Type="http://schemas.openxmlformats.org/officeDocument/2006/relationships/header" Target="/word/header1.xml" Id="Rb6916741e3854786" /><Relationship Type="http://schemas.openxmlformats.org/officeDocument/2006/relationships/settings" Target="/word/settings.xml" Id="R0c2bbd5226da474a" /><Relationship Type="http://schemas.openxmlformats.org/officeDocument/2006/relationships/styles" Target="/word/styles.xml" Id="R25c13848ca5b4afe" /><Relationship Type="http://schemas.openxmlformats.org/officeDocument/2006/relationships/hyperlink" Target="https://meteor.aihw.gov.au/RegistrationAuthority/1" TargetMode="External" Id="Refe92b5c6b1247bf" /><Relationship Type="http://schemas.openxmlformats.org/officeDocument/2006/relationships/hyperlink" Target="https://meteor.aihw.gov.au/RegistrationAuthority/16" TargetMode="External" Id="R65916e2216784638" /><Relationship Type="http://schemas.openxmlformats.org/officeDocument/2006/relationships/hyperlink" Target="https://meteor.aihw.gov.au/RegistrationAuthority/12" TargetMode="External" Id="R6f68c844cf14429b" /><Relationship Type="http://schemas.openxmlformats.org/officeDocument/2006/relationships/hyperlink" Target="https://meteor.aihw.gov.au/content/270548" TargetMode="External" Id="R2e428317063d4c13" /><Relationship Type="http://schemas.openxmlformats.org/officeDocument/2006/relationships/hyperlink" Target="https://meteor.aihw.gov.au/content/327304" TargetMode="External" Id="R65a3a19ecf4e491a" /><Relationship Type="http://schemas.openxmlformats.org/officeDocument/2006/relationships/numbering" Target="/word/numbering.xml" Id="R14b43118c75845cd" /><Relationship Type="http://schemas.openxmlformats.org/officeDocument/2006/relationships/hyperlink" Target="http://www.who.int/classifications/icf/en/" TargetMode="External" Id="Red97b3213c964760" /><Relationship Type="http://schemas.openxmlformats.org/officeDocument/2006/relationships/hyperlink" Target="http://www.aihw.gov.au/disability/icf/index.cfm" TargetMode="External" Id="R30b2a729a7a94be9" /><Relationship Type="http://schemas.openxmlformats.org/officeDocument/2006/relationships/hyperlink" Target="https://meteor.aihw.gov.au/content/288458" TargetMode="External" Id="R2b8cfa5f0d634272" /><Relationship Type="http://schemas.openxmlformats.org/officeDocument/2006/relationships/hyperlink" Target="https://meteor.aihw.gov.au/RegistrationAuthority/1" TargetMode="External" Id="R8eb13a887f3d4d04" /><Relationship Type="http://schemas.openxmlformats.org/officeDocument/2006/relationships/hyperlink" Target="https://meteor.aihw.gov.au/content/320177" TargetMode="External" Id="R626b9309873c42d3" /><Relationship Type="http://schemas.openxmlformats.org/officeDocument/2006/relationships/hyperlink" Target="https://meteor.aihw.gov.au/RegistrationAuthority/1" TargetMode="External" Id="R14560738617b4c1a" /><Relationship Type="http://schemas.openxmlformats.org/officeDocument/2006/relationships/hyperlink" Target="https://meteor.aihw.gov.au/RegistrationAuthority/16" TargetMode="External" Id="R42c542b827e949ab" /><Relationship Type="http://schemas.openxmlformats.org/officeDocument/2006/relationships/hyperlink" Target="https://meteor.aihw.gov.au/RegistrationAuthority/12" TargetMode="External" Id="Rd5c16c5c92c04c8c" /></Relationships>
</file>

<file path=word/_rels/header1.xml.rels>&#65279;<?xml version="1.0" encoding="utf-8"?><Relationships xmlns="http://schemas.openxmlformats.org/package/2006/relationships"><Relationship Type="http://schemas.openxmlformats.org/officeDocument/2006/relationships/image" Target="/media/image.png" Id="Rf83ac65ace444e4d" /></Relationships>
</file>