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3e0c8bb8224b10"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with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b820c0846a4604">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ba15f65dc8e74b23">
              <w:r>
                <w:rPr>
                  <w:rStyle w:val="Hyperlink"/>
                  <w:color w:val="244061"/>
                </w:rPr>
                <w:t xml:space="preserve">Health</w:t>
              </w:r>
            </w:hyperlink>
            <w:r>
              <w:rPr>
                <w:rStyle w:val="row-content"/>
                <w:color w:val="244061"/>
              </w:rPr>
              <w:t xml:space="preserve">, Standard 29/11/2006</w:t>
            </w:r>
          </w:p>
          <w:p>
            <w:pPr>
              <w:spacing w:before="0" w:after="0"/>
            </w:pPr>
            <w:hyperlink w:history="true" r:id="Rb98b9ea86643454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410892f7674659">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53f534630b4e58">
              <w:r>
                <w:rPr>
                  <w:rStyle w:val="Hyperlink"/>
                </w:rPr>
                <w:t xml:space="preserve">Activity need for assistance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5b791def16d494f">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Does not need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Sometimes needs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Always needs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Unable to do this task or action, even with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6d48ccbe96704d75">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 </w:t>
            </w:r>
          </w:p>
          <w:p>
            <w:pPr>
              <w:spacing w:after="160"/>
            </w:pPr>
            <w:r>
              <w:rPr>
                <w:rStyle w:val="row-content-rich-text"/>
              </w:rPr>
              <w:t xml:space="preserve">Activity limitation varies with the environment and is assessed in relation to a particular environment; the absence or presence of assistance, including aids and equipment, is an aspect of the environment.</w:t>
            </w:r>
          </w:p>
          <w:p>
            <w:pPr>
              <w:spacing w:after="160"/>
            </w:pPr>
            <w:r>
              <w:rPr>
                <w:rStyle w:val="row-content-rich-text"/>
              </w:rPr>
              <w:t xml:space="preserve">This value domain records the level of a person's need for help or supervision, in a specified domain, in their overall life. This means that the need for assistance may not be directly relevant to the health or community care service being provided.</w:t>
            </w:r>
          </w:p>
          <w:p>
            <w:pPr>
              <w:spacing w:after="160"/>
            </w:pPr>
            <w:r>
              <w:rPr>
                <w:rStyle w:val="row-content-rich-text"/>
              </w:rPr>
              <w:t xml:space="preserve">Where a life area includes a range of examples, (e.g. domestic life includes cooking, cleaning and shopping), if a person requires assistance in any of the areas then the highest level of assistance should be recorded.</w:t>
            </w:r>
          </w:p>
          <w:p>
            <w:pPr>
              <w:spacing w:after="160"/>
            </w:pPr>
            <w:r>
              <w:rPr>
                <w:rStyle w:val="row-content-rich-text"/>
              </w:rPr>
              <w:t xml:space="preserve">Where need for assistance varies markedly over time (e.g. episodic psychiatric conditions) please record the average level of assistance needed.</w:t>
            </w:r>
          </w:p>
          <w:p>
            <w:pPr>
              <w:spacing w:after="160"/>
            </w:pPr>
            <w:r>
              <w:rPr>
                <w:rStyle w:val="row-content-rich-text"/>
              </w:rPr>
              <w:t xml:space="preserve">The presence of an activity limitation with a given domain is indicated by a non-zero response in this value domain. Activity is limited when an individual, in the context of a health condition, either has need for assistance in performing an activity in an expected manner, or cannot perform the activity at all.</w:t>
            </w:r>
          </w:p>
          <w:p>
            <w:pPr>
              <w:spacing w:after="160"/>
            </w:pPr>
            <w:r>
              <w:rPr>
                <w:rStyle w:val="row-content-rich-text"/>
              </w:rPr>
              <w:t xml:space="preserve">CODE 0 is used when the person has no need for supervision or help and can undertake the activity independently.</w:t>
            </w:r>
          </w:p>
          <w:p>
            <w:pPr>
              <w:spacing w:after="160"/>
            </w:pPr>
            <w:r>
              <w:rPr>
                <w:rStyle w:val="row-content-rich-text"/>
              </w:rPr>
              <w:t xml:space="preserve">CODE 1 is used when the person sometimes needs assistance to perform an activity.</w:t>
            </w:r>
          </w:p>
          <w:p>
            <w:pPr>
              <w:spacing w:after="160"/>
            </w:pPr>
            <w:r>
              <w:rPr>
                <w:rStyle w:val="row-content-rich-text"/>
              </w:rPr>
              <w:t xml:space="preserve">CODE 2 is used when the person always needs assistance to undertake the activity and cannot do the activity without assistance.</w:t>
            </w:r>
          </w:p>
          <w:p>
            <w:pPr>
              <w:spacing w:after="160"/>
            </w:pPr>
            <w:r>
              <w:rPr>
                <w:rStyle w:val="row-content-rich-text"/>
              </w:rPr>
              <w:t xml:space="preserve">CODE 3 is used when the person cannot do the activity even with assistance</w:t>
            </w:r>
          </w:p>
          <w:p>
            <w:pPr>
              <w:spacing w:after="160"/>
            </w:pPr>
            <w:r>
              <w:rPr>
                <w:rStyle w:val="row-content-rich-text"/>
              </w:rPr>
              <w:t xml:space="preserve">CODE 8 is used when a person's need for assistance to undertake the activity is unknown or there is insufficient information to use codes 0-3.</w:t>
            </w:r>
          </w:p>
          <w:p>
            <w:pPr/>
            <w:r>
              <w:rPr>
                <w:rStyle w:val="row-content-rich-text"/>
              </w:rPr>
              <w:t xml:space="preserve">CODE 9 is used where the need for help or supervision is due to the person's age. For example, Education for persons less than 5 years and work for persons less than 15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Classifications.&lt;br /&gt;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hyperlink w:history="true" r:id="R1334c40890424394">
              <w:r>
                <w:rPr>
                  <w:rStyle w:val="Hyperlink"/>
                </w:rPr>
                <w:t xml:space="preserve"> WHO ICF website</w:t>
              </w:r>
              <w:r>
                <w:br/>
              </w:r>
              <w:r>
                <w:rPr>
                  <w:rStyle w:val="row-content-rich-text"/>
                </w:rPr>
                <w:t xml:space="preserve"> </w:t>
              </w:r>
            </w:hyperlink>
            <w:hyperlink w:history="true" r:id="Rd6db0da916c64a13">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89c8462ab00e4446">
              <w:r>
                <w:rPr>
                  <w:rStyle w:val="Hyperlink"/>
                </w:rPr>
                <w:t xml:space="preserve">http://www.aihw.gov.au/disability/icf/index.html</w:t>
              </w:r>
            </w:hyperlink>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in conjunction with Person—activities and participation life area, code (ICF 2001) AN[NNN], indicates a person's need for assistance in a given domain of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d59d4f9c9a84554">
              <w:r>
                <w:rPr>
                  <w:rStyle w:val="Hyperlink"/>
                </w:rPr>
                <w:t xml:space="preserve">Person—activity and participation life area, code (ICF 2001) AN[NNN]</w:t>
              </w:r>
            </w:hyperlink>
          </w:p>
          <w:p>
            <w:pPr>
              <w:pStyle w:val="registration-status"/>
              <w:spacing w:before="0" w:after="0"/>
            </w:pPr>
            <w:hyperlink w:history="true" r:id="R09f6128a3430401e">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8812508f6013453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2dcbac118634dcf">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4979a033ff4feb">
              <w:r>
                <w:rPr>
                  <w:rStyle w:val="Hyperlink"/>
                </w:rPr>
                <w:t xml:space="preserve">Activities and Participation cluster</w:t>
              </w:r>
            </w:hyperlink>
          </w:p>
          <w:p>
            <w:pPr>
              <w:pStyle w:val="registration-status"/>
              <w:spacing w:before="0" w:after="0"/>
            </w:pPr>
            <w:hyperlink w:history="true" r:id="R88f88a38d4564244">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ecb953ad051e42d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76b04dd6db4452a">
              <w:r>
                <w:rPr>
                  <w:rStyle w:val="Hyperlink"/>
                  <w:color w:val="244061"/>
                </w:rPr>
                <w:t xml:space="preserve">Health</w:t>
              </w:r>
            </w:hyperlink>
            <w:r>
              <w:rPr>
                <w:rStyle w:val="row-content"/>
                <w:color w:val="244061"/>
              </w:rPr>
              <w:t xml:space="preserve">, Standard 29/11/2006</w:t>
            </w:r>
          </w:p>
          <w:p>
            <w:r>
              <w:br/>
            </w:r>
            <w:hyperlink w:history="true" r:id="R99d4522eb13d4a10">
              <w:r>
                <w:rPr>
                  <w:rStyle w:val="Hyperlink"/>
                </w:rPr>
                <w:t xml:space="preserve">Child protection and support services (CPSS) client cluster</w:t>
              </w:r>
            </w:hyperlink>
          </w:p>
          <w:p>
            <w:pPr>
              <w:pStyle w:val="registration-status"/>
              <w:spacing w:before="0" w:after="0"/>
            </w:pPr>
            <w:hyperlink w:history="true" r:id="R045aef80aa634dcc">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rPr>
                <w:rStyle w:val="row-content"/>
                <w:b/>
                <w:i/>
              </w:rPr>
              <w:t xml:space="preserve">DSS specific information: </w:t>
            </w:r>
          </w:p>
          <w:p>
            <w:r>
              <w:rPr>
                <w:rStyle w:val="row-content"/>
              </w:rP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p>
            <w:r>
              <w:rPr>
                <w:rStyle w:val="row-content"/>
              </w:rPr>
              <w:t xml:space="preserve">If the child has a need for assistance then an activity and participation life area will be required.</w:t>
            </w:r>
          </w:p>
          <w:p>
            <w:r>
              <w:br/>
            </w:r>
            <w:r>
              <w:br/>
            </w:r>
            <w:hyperlink w:history="true" r:id="R21a46f2b7a374798">
              <w:r>
                <w:rPr>
                  <w:rStyle w:val="Hyperlink"/>
                </w:rPr>
                <w:t xml:space="preserve">Children's Services NMDS</w:t>
              </w:r>
            </w:hyperlink>
          </w:p>
          <w:p>
            <w:pPr>
              <w:pStyle w:val="registration-status"/>
              <w:spacing w:before="0" w:after="0"/>
            </w:pPr>
            <w:hyperlink w:history="true" r:id="R36cbdde6efc84ca4">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r>
              <w:rPr>
                <w:rStyle w:val="row-content"/>
              </w:rPr>
              <w:t xml:space="preserve">Record only whether the child has need for assistance or not. This is used in conjunction with the activity and partipation life area.</w:t>
            </w:r>
            <w:r>
              <w:br/>
            </w:r>
            <w:r>
              <w:br/>
            </w:r>
          </w:p>
        </w:tc>
      </w:tr>
    </w:tbl>
    <w:p/>
    <w:tbl>
      <w:tblPr>
        <w:tblStyle w:val="TableGrid"/>
        <w:tblW w:w="0" w:type="auto"/>
      </w:tblPr>
    </w:tbl>
    <w:p>
      <w:r>
        <w:br/>
      </w:r>
    </w:p>
    <w:sectPr>
      <w:footerReference xmlns:r="http://schemas.openxmlformats.org/officeDocument/2006/relationships" w:type="default" r:id="Re581f6847b4040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320213</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34b28a812046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1f6847b4040f8" /><Relationship Type="http://schemas.openxmlformats.org/officeDocument/2006/relationships/header" Target="/word/header1.xml" Id="Ra0d0156230514167" /><Relationship Type="http://schemas.openxmlformats.org/officeDocument/2006/relationships/settings" Target="/word/settings.xml" Id="Rc27eb3b32a1a4a10" /><Relationship Type="http://schemas.openxmlformats.org/officeDocument/2006/relationships/styles" Target="/word/styles.xml" Id="R2e1b929746484b55" /><Relationship Type="http://schemas.openxmlformats.org/officeDocument/2006/relationships/hyperlink" Target="http://www.aihw.gov.au/disability/icf/index.html" TargetMode="External" Id="R1ea732ec359a4042" /><Relationship Type="http://schemas.openxmlformats.org/officeDocument/2006/relationships/numbering" Target="/word/numbering.xml" Id="Rd5a79da3d26a4761" /><Relationship Type="http://schemas.openxmlformats.org/officeDocument/2006/relationships/hyperlink" Target="http://www.aihw.gov.au/disability/icf/index.html" TargetMode="External" Id="R2c0e5356f989455d" /><Relationship Type="http://schemas.openxmlformats.org/officeDocument/2006/relationships/hyperlink" Target="https://meteor.aihw.gov.au/RegistrationAuthority/1" TargetMode="External" Id="Racb820c0846a4604" /><Relationship Type="http://schemas.openxmlformats.org/officeDocument/2006/relationships/hyperlink" Target="https://meteor.aihw.gov.au/RegistrationAuthority/12" TargetMode="External" Id="Rba15f65dc8e74b23" /><Relationship Type="http://schemas.openxmlformats.org/officeDocument/2006/relationships/hyperlink" Target="https://meteor.aihw.gov.au/RegistrationAuthority/16" TargetMode="External" Id="Rb98b9ea866434545" /><Relationship Type="http://schemas.openxmlformats.org/officeDocument/2006/relationships/hyperlink" Target="https://meteor.aihw.gov.au/content/324423" TargetMode="External" Id="R4a410892f7674659" /><Relationship Type="http://schemas.openxmlformats.org/officeDocument/2006/relationships/hyperlink" Target="https://meteor.aihw.gov.au/content/324481" TargetMode="External" Id="Rc753f534630b4e58" /><Relationship Type="http://schemas.openxmlformats.org/officeDocument/2006/relationships/hyperlink" Target="https://meteor.aihw.gov.au/content/270548" TargetMode="External" Id="R95b791def16d494f" /><Relationship Type="http://schemas.openxmlformats.org/officeDocument/2006/relationships/hyperlink" Target="https://meteor.aihw.gov.au/content/327304" TargetMode="External" Id="R6d48ccbe96704d75" /><Relationship Type="http://schemas.openxmlformats.org/officeDocument/2006/relationships/hyperlink" Target="http://www.aihw.gov.au/disability/icf/index.html" TargetMode="External" Id="R1334c40890424394" /><Relationship Type="http://schemas.openxmlformats.org/officeDocument/2006/relationships/hyperlink" Target="http://www.who.int/classifications/icf/en/" TargetMode="External" Id="Rd6db0da916c64a13" /><Relationship Type="http://schemas.openxmlformats.org/officeDocument/2006/relationships/hyperlink" Target="http://www.aihw.gov.au/disability/icf/index.html" TargetMode="External" Id="R89c8462ab00e4446" /><Relationship Type="http://schemas.openxmlformats.org/officeDocument/2006/relationships/hyperlink" Target="https://meteor.aihw.gov.au/content/320125" TargetMode="External" Id="Rad59d4f9c9a84554" /><Relationship Type="http://schemas.openxmlformats.org/officeDocument/2006/relationships/hyperlink" Target="https://meteor.aihw.gov.au/RegistrationAuthority/1" TargetMode="External" Id="R09f6128a3430401e" /><Relationship Type="http://schemas.openxmlformats.org/officeDocument/2006/relationships/hyperlink" Target="https://meteor.aihw.gov.au/RegistrationAuthority/16" TargetMode="External" Id="R8812508f60134536" /><Relationship Type="http://schemas.openxmlformats.org/officeDocument/2006/relationships/hyperlink" Target="https://meteor.aihw.gov.au/RegistrationAuthority/12" TargetMode="External" Id="Rf2dcbac118634dcf" /><Relationship Type="http://schemas.openxmlformats.org/officeDocument/2006/relationships/hyperlink" Target="https://meteor.aihw.gov.au/content/320111" TargetMode="External" Id="R4f4979a033ff4feb" /><Relationship Type="http://schemas.openxmlformats.org/officeDocument/2006/relationships/hyperlink" Target="https://meteor.aihw.gov.au/RegistrationAuthority/1" TargetMode="External" Id="R88f88a38d4564244" /><Relationship Type="http://schemas.openxmlformats.org/officeDocument/2006/relationships/hyperlink" Target="https://meteor.aihw.gov.au/RegistrationAuthority/16" TargetMode="External" Id="Recb953ad051e42de" /><Relationship Type="http://schemas.openxmlformats.org/officeDocument/2006/relationships/hyperlink" Target="https://meteor.aihw.gov.au/RegistrationAuthority/12" TargetMode="External" Id="R476b04dd6db4452a" /><Relationship Type="http://schemas.openxmlformats.org/officeDocument/2006/relationships/hyperlink" Target="https://meteor.aihw.gov.au/content/355790" TargetMode="External" Id="R99d4522eb13d4a10" /><Relationship Type="http://schemas.openxmlformats.org/officeDocument/2006/relationships/hyperlink" Target="https://meteor.aihw.gov.au/RegistrationAuthority/1" TargetMode="External" Id="R045aef80aa634dcc" /><Relationship Type="http://schemas.openxmlformats.org/officeDocument/2006/relationships/hyperlink" Target="https://meteor.aihw.gov.au/content/308217" TargetMode="External" Id="R21a46f2b7a374798" /><Relationship Type="http://schemas.openxmlformats.org/officeDocument/2006/relationships/hyperlink" Target="https://meteor.aihw.gov.au/RegistrationAuthority/1" TargetMode="External" Id="R36cbdde6efc84ca4" /></Relationships>
</file>

<file path=word/_rels/header1.xml.rels>&#65279;<?xml version="1.0" encoding="utf-8"?><Relationships xmlns="http://schemas.openxmlformats.org/package/2006/relationships"><Relationship Type="http://schemas.openxmlformats.org/officeDocument/2006/relationships/image" Target="/media/image.png" Id="Rce34b28a8120467a" /></Relationships>
</file>