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23a625d9af4260"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039785f3c4ce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c6798d729404e4a">
              <w:r>
                <w:rPr>
                  <w:rStyle w:val="Hyperlink"/>
                  <w:color w:val="244061"/>
                </w:rPr>
                <w:t xml:space="preserve">Disability</w:t>
              </w:r>
            </w:hyperlink>
            <w:r>
              <w:rPr>
                <w:rStyle w:val="row-content"/>
                <w:color w:val="244061"/>
              </w:rPr>
              <w:t xml:space="preserve">, Standard 13/08/2015</w:t>
            </w:r>
          </w:p>
          <w:p>
            <w:pPr>
              <w:spacing w:before="0" w:after="0"/>
            </w:pPr>
            <w:hyperlink w:history="true" r:id="R3feeadcd79a84b5c">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ba1a65f57e404b">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c48a0197c9448b">
              <w:r>
                <w:rPr>
                  <w:rStyle w:val="Hyperlink"/>
                </w:rPr>
                <w:t xml:space="preserve">Activity need for assistance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e3f919be1784ada">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Does not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Sometimes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Always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Unable to do this task or action, even with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f62273cdeb24b9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please record the average level of assistance needed.</w:t>
            </w:r>
          </w:p>
          <w:p>
            <w:pPr>
              <w:spacing w:after="160"/>
            </w:pPr>
            <w:r>
              <w:rPr>
                <w:rStyle w:val="row-content-rich-text"/>
              </w:rPr>
              <w:t xml:space="preserve">The presence of an activity limitation with a given domain is indicated by a non-zero response in this value domain. 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0 is used when the person has no need for supervision or help and can undertake the activity independently.</w:t>
            </w:r>
          </w:p>
          <w:p>
            <w:pPr>
              <w:spacing w:after="160"/>
            </w:pPr>
            <w:r>
              <w:rPr>
                <w:rStyle w:val="row-content-rich-text"/>
              </w:rPr>
              <w:t xml:space="preserve">CODE 1 is used when the person sometimes needs assistance to perform an activity.</w:t>
            </w:r>
          </w:p>
          <w:p>
            <w:pPr>
              <w:spacing w:after="160"/>
            </w:pPr>
            <w:r>
              <w:rPr>
                <w:rStyle w:val="row-content-rich-text"/>
              </w:rPr>
              <w:t xml:space="preserve">CODE 2 is used when the person always needs assistance to undertake the activity and cannot do the activity without assistance.</w:t>
            </w:r>
          </w:p>
          <w:p>
            <w:pPr>
              <w:spacing w:after="160"/>
            </w:pPr>
            <w:r>
              <w:rPr>
                <w:rStyle w:val="row-content-rich-text"/>
              </w:rPr>
              <w:t xml:space="preserve">CODE 3 is used when the person cannot do the activity even with assistance</w:t>
            </w:r>
          </w:p>
          <w:p>
            <w:pPr>
              <w:spacing w:after="160"/>
            </w:pPr>
            <w:r>
              <w:rPr>
                <w:rStyle w:val="row-content-rich-text"/>
              </w:rPr>
              <w:t xml:space="preserve">CODE 8 is used when a person's need for assistance to undertake the activity is unknown or there is insufficient information to use codes 0-3.</w:t>
            </w:r>
          </w:p>
          <w:p>
            <w:pPr/>
            <w:r>
              <w:rPr>
                <w:rStyle w:val="row-content-rich-text"/>
              </w:rPr>
              <w:t xml:space="preserve">CODE 9 is used where the need for help or supervision is due to the person's age. For example, Education for persons less than 5 years and work for persons less than 15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Classifications.&lt;br /&gt;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hyperlink w:history="true" r:id="R3b6149c12f53439c">
              <w:r>
                <w:rPr>
                  <w:rStyle w:val="Hyperlink"/>
                </w:rPr>
                <w:t xml:space="preserve"> WHO ICF website</w:t>
              </w:r>
              <w:r>
                <w:br/>
              </w:r>
              <w:r>
                <w:rPr>
                  <w:rStyle w:val="row-content-rich-text"/>
                </w:rPr>
                <w:t xml:space="preserve"> </w:t>
              </w:r>
            </w:hyperlink>
            <w:hyperlink w:history="true" r:id="R5306fba69bac43ff">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c0ff395a50a439a">
              <w:r>
                <w:rPr>
                  <w:rStyle w:val="Hyperlink"/>
                </w:rPr>
                <w:t xml:space="preserve">http://www.aihw.gov.au/disability/icf/index.html</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 conjunction with Person—activities and participation life area, code (ICF 2001) AN[NNN], indicates a person's need for assistance in a given domain of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04582561b5c4977">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e22a32f86123452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2da77ab62174b2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09420587ca54fe7">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39dff890434764">
              <w:r>
                <w:rPr>
                  <w:rStyle w:val="Hyperlink"/>
                </w:rPr>
                <w:t xml:space="preserve">Activities and Participation cluster</w:t>
              </w:r>
            </w:hyperlink>
          </w:p>
          <w:p>
            <w:pPr>
              <w:spacing w:before="0" w:after="0"/>
            </w:pPr>
            <w:r>
              <w:rPr>
                <w:rStyle w:val="row-content"/>
                <w:color w:val="244061"/>
              </w:rPr>
              <w:t xml:space="preserve">       </w:t>
            </w:r>
            <w:hyperlink w:history="true" r:id="R36657de81bba403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c66d93fd3bd4dd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99c918baee4ea6">
              <w:r>
                <w:rPr>
                  <w:rStyle w:val="Hyperlink"/>
                  <w:color w:val="244061"/>
                </w:rPr>
                <w:t xml:space="preserve">Health</w:t>
              </w:r>
            </w:hyperlink>
            <w:r>
              <w:rPr>
                <w:rStyle w:val="row-content"/>
                <w:color w:val="244061"/>
              </w:rPr>
              <w:t xml:space="preserve">, Standard 29/11/2006</w:t>
            </w:r>
          </w:p>
          <w:p>
            <w:r>
              <w:br/>
            </w:r>
            <w:hyperlink w:history="true" r:id="R51bba70fbdd740bf">
              <w:r>
                <w:rPr>
                  <w:rStyle w:val="Hyperlink"/>
                </w:rPr>
                <w:t xml:space="preserve">Child protection and support services (CPSS) client cluster</w:t>
              </w:r>
            </w:hyperlink>
          </w:p>
          <w:p>
            <w:pPr>
              <w:spacing w:before="0" w:after="0"/>
            </w:pPr>
            <w:r>
              <w:rPr>
                <w:rStyle w:val="row-content"/>
                <w:color w:val="244061"/>
              </w:rPr>
              <w:t xml:space="preserve">       </w:t>
            </w:r>
            <w:hyperlink w:history="true" r:id="R55b80127ea8546de">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rPr>
                <w:rStyle w:val="row-content"/>
              </w:rPr>
              <w:t xml:space="preserve">If the child has a need for assistance then an activity and participation life area will be required.</w:t>
            </w:r>
          </w:p>
          <w:p>
            <w:r>
              <w:br/>
            </w:r>
            <w:r>
              <w:br/>
            </w:r>
            <w:hyperlink w:history="true" r:id="Rcffefafda6e64e1a">
              <w:r>
                <w:rPr>
                  <w:rStyle w:val="Hyperlink"/>
                </w:rPr>
                <w:t xml:space="preserve">Children's Services NMDS</w:t>
              </w:r>
            </w:hyperlink>
          </w:p>
          <w:p>
            <w:pPr>
              <w:spacing w:before="0" w:after="0"/>
            </w:pPr>
            <w:r>
              <w:rPr>
                <w:rStyle w:val="row-content"/>
                <w:color w:val="244061"/>
              </w:rPr>
              <w:t xml:space="preserve">       </w:t>
            </w:r>
            <w:hyperlink w:history="true" r:id="R3b540e618275488b">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r>
              <w:rPr>
                <w:rStyle w:val="row-content"/>
              </w:rPr>
              <w:t xml:space="preserve">Record only whether the child has need for assistance or not. This is used in conjunction with the activity and partipation life area.</w:t>
            </w:r>
            <w:r>
              <w:br/>
            </w:r>
            <w:r>
              <w:br/>
            </w:r>
          </w:p>
        </w:tc>
      </w:tr>
    </w:tbl>
    <w:p/>
    <w:tbl>
      <w:tblPr>
        <w:tblStyle w:val="TableGrid"/>
        <w:tblW w:w="0" w:type="auto"/>
      </w:tblPr>
    </w:tbl>
    <w:p>
      <w:r>
        <w:br/>
      </w:r>
    </w:p>
    <w:sectPr>
      <w:footerReference xmlns:r="http://schemas.openxmlformats.org/officeDocument/2006/relationships" w:type="default" r:id="Rd21359a9da86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3e76d3b7c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359a9da8643c5" /><Relationship Type="http://schemas.openxmlformats.org/officeDocument/2006/relationships/header" Target="/word/header1.xml" Id="R46d0cc7de6c04d88" /><Relationship Type="http://schemas.openxmlformats.org/officeDocument/2006/relationships/settings" Target="/word/settings.xml" Id="R511beff51dc240ec" /><Relationship Type="http://schemas.openxmlformats.org/officeDocument/2006/relationships/styles" Target="/word/styles.xml" Id="R58077ee8c04748e4" /><Relationship Type="http://schemas.openxmlformats.org/officeDocument/2006/relationships/hyperlink" Target="https://meteor.aihw.gov.au/RegistrationAuthority/1" TargetMode="External" Id="Rf3d039785f3c4ce7" /><Relationship Type="http://schemas.openxmlformats.org/officeDocument/2006/relationships/hyperlink" Target="https://meteor.aihw.gov.au/RegistrationAuthority/16" TargetMode="External" Id="R1c6798d729404e4a" /><Relationship Type="http://schemas.openxmlformats.org/officeDocument/2006/relationships/hyperlink" Target="https://meteor.aihw.gov.au/RegistrationAuthority/12" TargetMode="External" Id="R3feeadcd79a84b5c" /><Relationship Type="http://schemas.openxmlformats.org/officeDocument/2006/relationships/hyperlink" Target="https://meteor.aihw.gov.au/content/324423" TargetMode="External" Id="R46ba1a65f57e404b" /><Relationship Type="http://schemas.openxmlformats.org/officeDocument/2006/relationships/hyperlink" Target="https://meteor.aihw.gov.au/content/324481" TargetMode="External" Id="Re7c48a0197c9448b" /><Relationship Type="http://schemas.openxmlformats.org/officeDocument/2006/relationships/hyperlink" Target="https://meteor.aihw.gov.au/content/270548" TargetMode="External" Id="R1e3f919be1784ada" /><Relationship Type="http://schemas.openxmlformats.org/officeDocument/2006/relationships/hyperlink" Target="https://meteor.aihw.gov.au/content/327304" TargetMode="External" Id="R8f62273cdeb24b96" /><Relationship Type="http://schemas.openxmlformats.org/officeDocument/2006/relationships/hyperlink" Target="http://www.aihw.gov.au/disability/icf/index.html" TargetMode="External" Id="Re64aff2937cf4126" /><Relationship Type="http://schemas.openxmlformats.org/officeDocument/2006/relationships/numbering" Target="/word/numbering.xml" Id="R2ce4450264cf45df" /><Relationship Type="http://schemas.openxmlformats.org/officeDocument/2006/relationships/hyperlink" Target="http://www.aihw.gov.au/disability/icf/index.html" TargetMode="External" Id="R6d5a281f5a944918" /><Relationship Type="http://schemas.openxmlformats.org/officeDocument/2006/relationships/hyperlink" Target="http://www.aihw.gov.au/disability/icf/index.html" TargetMode="External" Id="R3b6149c12f53439c" /><Relationship Type="http://schemas.openxmlformats.org/officeDocument/2006/relationships/hyperlink" Target="http://www.who.int/classifications/icf/en/" TargetMode="External" Id="R5306fba69bac43ff" /><Relationship Type="http://schemas.openxmlformats.org/officeDocument/2006/relationships/hyperlink" Target="http://www.aihw.gov.au/disability/icf/index.html" TargetMode="External" Id="R8c0ff395a50a439a" /><Relationship Type="http://schemas.openxmlformats.org/officeDocument/2006/relationships/hyperlink" Target="https://meteor.aihw.gov.au/content/320125" TargetMode="External" Id="R504582561b5c4977" /><Relationship Type="http://schemas.openxmlformats.org/officeDocument/2006/relationships/hyperlink" Target="https://meteor.aihw.gov.au/RegistrationAuthority/1" TargetMode="External" Id="Re22a32f86123452d" /><Relationship Type="http://schemas.openxmlformats.org/officeDocument/2006/relationships/hyperlink" Target="https://meteor.aihw.gov.au/RegistrationAuthority/16" TargetMode="External" Id="Rb2da77ab62174b2a" /><Relationship Type="http://schemas.openxmlformats.org/officeDocument/2006/relationships/hyperlink" Target="https://meteor.aihw.gov.au/RegistrationAuthority/12" TargetMode="External" Id="R309420587ca54fe7" /><Relationship Type="http://schemas.openxmlformats.org/officeDocument/2006/relationships/hyperlink" Target="https://meteor.aihw.gov.au/content/320111" TargetMode="External" Id="Rc639dff890434764" /><Relationship Type="http://schemas.openxmlformats.org/officeDocument/2006/relationships/hyperlink" Target="https://meteor.aihw.gov.au/RegistrationAuthority/1" TargetMode="External" Id="R36657de81bba403d" /><Relationship Type="http://schemas.openxmlformats.org/officeDocument/2006/relationships/hyperlink" Target="https://meteor.aihw.gov.au/RegistrationAuthority/16" TargetMode="External" Id="R2c66d93fd3bd4dd4" /><Relationship Type="http://schemas.openxmlformats.org/officeDocument/2006/relationships/hyperlink" Target="https://meteor.aihw.gov.au/RegistrationAuthority/12" TargetMode="External" Id="R8099c918baee4ea6" /><Relationship Type="http://schemas.openxmlformats.org/officeDocument/2006/relationships/hyperlink" Target="https://meteor.aihw.gov.au/content/355790" TargetMode="External" Id="R51bba70fbdd740bf" /><Relationship Type="http://schemas.openxmlformats.org/officeDocument/2006/relationships/hyperlink" Target="https://meteor.aihw.gov.au/RegistrationAuthority/1" TargetMode="External" Id="R55b80127ea8546de" /><Relationship Type="http://schemas.openxmlformats.org/officeDocument/2006/relationships/hyperlink" Target="https://meteor.aihw.gov.au/content/308217" TargetMode="External" Id="Rcffefafda6e64e1a" /><Relationship Type="http://schemas.openxmlformats.org/officeDocument/2006/relationships/hyperlink" Target="https://meteor.aihw.gov.au/RegistrationAuthority/1" TargetMode="External" Id="R3b540e618275488b" /></Relationships>
</file>

<file path=word/_rels/header1.xml.rels>&#65279;<?xml version="1.0" encoding="utf-8"?><Relationships xmlns="http://schemas.openxmlformats.org/package/2006/relationships"><Relationship Type="http://schemas.openxmlformats.org/officeDocument/2006/relationships/image" Target="/media/image.png" Id="Ra433e76d3b7c4091" /></Relationships>
</file>