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68cf2896c04363" /></Relationships>
</file>

<file path=word/document.xml><?xml version="1.0" encoding="utf-8"?>
<w:document xmlns:r="http://schemas.openxmlformats.org/officeDocument/2006/relationships" xmlns:w="http://schemas.openxmlformats.org/wordprocessingml/2006/main">
  <w:body>
    <w:p>
      <w:pPr>
        <w:pStyle w:val="Title"/>
      </w:pPr>
      <w:r>
        <w:t>Person—extent of impairment of body function, code (ICF 2001)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impairment of body function,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Impairment of body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483892f9f54005">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eaf8d99aeb194701">
              <w:r>
                <w:rPr>
                  <w:rStyle w:val="Hyperlink"/>
                  <w:color w:val="244061"/>
                </w:rPr>
                <w:t xml:space="preserve">Disability</w:t>
              </w:r>
            </w:hyperlink>
            <w:r>
              <w:rPr>
                <w:rStyle w:val="row-content"/>
                <w:color w:val="244061"/>
              </w:rPr>
              <w:t xml:space="preserve">, Standard 13/08/2015</w:t>
            </w:r>
          </w:p>
          <w:p>
            <w:pPr>
              <w:spacing w:before="0" w:after="0"/>
            </w:pPr>
            <w:hyperlink w:history="true" r:id="Rdff64988d2794b63">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degree of impairment in a specified body function, as represented by a code.</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d4e41eedd84976">
              <w:r>
                <w:rPr>
                  <w:rStyle w:val="Hyperlink"/>
                </w:rPr>
                <w:t xml:space="preserve">Person—extent of impairment of body function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b518f9944d4e74">
              <w:r>
                <w:rPr>
                  <w:rStyle w:val="Hyperlink"/>
                </w:rPr>
                <w:t xml:space="preserve">Impairment extent code (ICF 2001)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3ba63f2679341e1">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9b5410eb8c5440ea">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Impairments of body structure or body function are problems in body structure or function such as a loss or significant departure from population standards or averages.</w:t>
            </w:r>
          </w:p>
          <w:p>
            <w:pPr>
              <w:spacing w:after="160"/>
            </w:pPr>
            <w:r>
              <w:rPr>
                <w:rStyle w:val="row-content-rich-text"/>
              </w:rPr>
              <w:t xml:space="preserve">CODE 0     No impairment</w:t>
            </w:r>
          </w:p>
          <w:p>
            <w:pPr>
              <w:spacing w:after="160"/>
            </w:pPr>
            <w:r>
              <w:rPr>
                <w:rStyle w:val="row-content-rich-text"/>
              </w:rPr>
              <w:t xml:space="preserve">Used when there is no significant variation from accepted population standards in the biomedical status of the body structure or its functions [0-4%].</w:t>
            </w:r>
          </w:p>
          <w:p>
            <w:pPr>
              <w:spacing w:after="160"/>
            </w:pPr>
            <w:r>
              <w:rPr>
                <w:rStyle w:val="row-content-rich-text"/>
              </w:rPr>
              <w:t xml:space="preserve">CODE 1     Mild impairment</w:t>
            </w:r>
          </w:p>
          <w:p>
            <w:pPr>
              <w:spacing w:after="160"/>
            </w:pPr>
            <w:r>
              <w:rPr>
                <w:rStyle w:val="row-content-rich-text"/>
              </w:rPr>
              <w:t xml:space="preserve">Used when there is a slight or low variation from accepted population standards in the biomedical status of the body structure or its functions [5-24%].</w:t>
            </w:r>
          </w:p>
          <w:p>
            <w:pPr>
              <w:spacing w:after="160"/>
            </w:pPr>
            <w:r>
              <w:rPr>
                <w:rStyle w:val="row-content-rich-text"/>
              </w:rPr>
              <w:t xml:space="preserve">CODE 2     Moderate impairment</w:t>
            </w:r>
          </w:p>
          <w:p>
            <w:pPr>
              <w:spacing w:after="160"/>
            </w:pPr>
            <w:r>
              <w:rPr>
                <w:rStyle w:val="row-content-rich-text"/>
              </w:rPr>
              <w:t xml:space="preserve">Used when there is a medium (significant but not severe) variation from accepted population standards in the biomedical status of the body structure or its functions [25-49%].</w:t>
            </w:r>
          </w:p>
          <w:p>
            <w:pPr>
              <w:spacing w:after="160"/>
            </w:pPr>
            <w:r>
              <w:rPr>
                <w:rStyle w:val="row-content-rich-text"/>
              </w:rPr>
              <w:t xml:space="preserve">CODE 3     Severe impairment</w:t>
            </w:r>
          </w:p>
          <w:p>
            <w:pPr>
              <w:spacing w:after="160"/>
            </w:pPr>
            <w:r>
              <w:rPr>
                <w:rStyle w:val="row-content-rich-text"/>
              </w:rPr>
              <w:t xml:space="preserve">Used when there is an extreme variation from accepted population standards in the biomedical status of the body structure or its functions [50-95%].</w:t>
            </w:r>
          </w:p>
          <w:p>
            <w:pPr>
              <w:spacing w:after="160"/>
            </w:pPr>
            <w:r>
              <w:rPr>
                <w:rStyle w:val="row-content-rich-text"/>
              </w:rPr>
              <w:t xml:space="preserve">CODE 4     Complete impairment</w:t>
            </w:r>
          </w:p>
          <w:p>
            <w:pPr/>
            <w:r>
              <w:rPr>
                <w:rStyle w:val="row-content-rich-text"/>
              </w:rPr>
              <w:t xml:space="preserve">Used when there is a total variation from accepted population standards in the biomedical status of the body structure or its functions [96-100%].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1f0e2d61089b47e1">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42f4e41474494052">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coding is to be used in conjunction with specified Body Functions domains. For example, 'a mild impairment of functions related to the brain' to indicate the area of impairment and, potentially, the sorts of interventions that may result in improved functioning. The body function in which an individual experiences an impairment is indicated using the metadata item Person—body function, code (ICF 2001) AN[NNNN].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323ff9e58d4434e">
              <w:r>
                <w:rPr>
                  <w:rStyle w:val="Hyperlink"/>
                </w:rPr>
                <w:t xml:space="preserve">Person—body function, code (ICF 2001) AN[NNNN]</w:t>
              </w:r>
            </w:hyperlink>
          </w:p>
          <w:p>
            <w:pPr>
              <w:spacing w:before="0" w:after="0"/>
            </w:pPr>
            <w:r>
              <w:rPr>
                <w:rStyle w:val="row-content"/>
                <w:color w:val="244061"/>
              </w:rPr>
              <w:t xml:space="preserve">       </w:t>
            </w:r>
            <w:hyperlink w:history="true" r:id="R250505375640430d">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85c58b2f91ff46f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57537ad77114a21">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03b6e8d7ac4664">
              <w:r>
                <w:rPr>
                  <w:rStyle w:val="Hyperlink"/>
                </w:rPr>
                <w:t xml:space="preserve">Body functions cluster</w:t>
              </w:r>
            </w:hyperlink>
          </w:p>
          <w:p>
            <w:pPr>
              <w:spacing w:before="0" w:after="0"/>
            </w:pPr>
            <w:r>
              <w:rPr>
                <w:rStyle w:val="row-content"/>
                <w:color w:val="244061"/>
              </w:rPr>
              <w:t xml:space="preserve">       </w:t>
            </w:r>
            <w:hyperlink w:history="true" r:id="Raa5e1212fb02483e">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62780755e2594f2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213a4c12443406f">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799a67fc8adb4c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320138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e5f4dc1b9943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9a67fc8adb4c7c" /><Relationship Type="http://schemas.openxmlformats.org/officeDocument/2006/relationships/header" Target="/word/header1.xml" Id="R78f814f2579f49e4" /><Relationship Type="http://schemas.openxmlformats.org/officeDocument/2006/relationships/settings" Target="/word/settings.xml" Id="R3327b6c025a145bd" /><Relationship Type="http://schemas.openxmlformats.org/officeDocument/2006/relationships/styles" Target="/word/styles.xml" Id="R0b51215c1aa14b6b" /><Relationship Type="http://schemas.openxmlformats.org/officeDocument/2006/relationships/hyperlink" Target="https://meteor.aihw.gov.au/RegistrationAuthority/1" TargetMode="External" Id="R55483892f9f54005" /><Relationship Type="http://schemas.openxmlformats.org/officeDocument/2006/relationships/hyperlink" Target="https://meteor.aihw.gov.au/RegistrationAuthority/16" TargetMode="External" Id="Reaf8d99aeb194701" /><Relationship Type="http://schemas.openxmlformats.org/officeDocument/2006/relationships/hyperlink" Target="https://meteor.aihw.gov.au/RegistrationAuthority/12" TargetMode="External" Id="Rdff64988d2794b63" /><Relationship Type="http://schemas.openxmlformats.org/officeDocument/2006/relationships/hyperlink" Target="https://meteor.aihw.gov.au/content/320242" TargetMode="External" Id="R81d4e41eedd84976" /><Relationship Type="http://schemas.openxmlformats.org/officeDocument/2006/relationships/hyperlink" Target="https://meteor.aihw.gov.au/content/324803" TargetMode="External" Id="R7bb518f9944d4e74" /><Relationship Type="http://schemas.openxmlformats.org/officeDocument/2006/relationships/hyperlink" Target="https://meteor.aihw.gov.au/content/270548" TargetMode="External" Id="R63ba63f2679341e1" /><Relationship Type="http://schemas.openxmlformats.org/officeDocument/2006/relationships/hyperlink" Target="https://meteor.aihw.gov.au/content/327304" TargetMode="External" Id="R9b5410eb8c5440ea" /><Relationship Type="http://schemas.openxmlformats.org/officeDocument/2006/relationships/numbering" Target="/word/numbering.xml" Id="R3725fa10a84c4f0f" /><Relationship Type="http://schemas.openxmlformats.org/officeDocument/2006/relationships/hyperlink" Target="http://www.who.int/classifications/icf/en/" TargetMode="External" Id="R1f0e2d61089b47e1" /><Relationship Type="http://schemas.openxmlformats.org/officeDocument/2006/relationships/hyperlink" Target="http://www.aihw.gov.au/disability/icf/index.cfm" TargetMode="External" Id="R42f4e41474494052" /><Relationship Type="http://schemas.openxmlformats.org/officeDocument/2006/relationships/hyperlink" Target="https://meteor.aihw.gov.au/content/320141" TargetMode="External" Id="Rd323ff9e58d4434e" /><Relationship Type="http://schemas.openxmlformats.org/officeDocument/2006/relationships/hyperlink" Target="https://meteor.aihw.gov.au/RegistrationAuthority/1" TargetMode="External" Id="R250505375640430d" /><Relationship Type="http://schemas.openxmlformats.org/officeDocument/2006/relationships/hyperlink" Target="https://meteor.aihw.gov.au/RegistrationAuthority/16" TargetMode="External" Id="R85c58b2f91ff46f1" /><Relationship Type="http://schemas.openxmlformats.org/officeDocument/2006/relationships/hyperlink" Target="https://meteor.aihw.gov.au/RegistrationAuthority/12" TargetMode="External" Id="R257537ad77114a21" /><Relationship Type="http://schemas.openxmlformats.org/officeDocument/2006/relationships/hyperlink" Target="https://meteor.aihw.gov.au/content/320117" TargetMode="External" Id="Rd303b6e8d7ac4664" /><Relationship Type="http://schemas.openxmlformats.org/officeDocument/2006/relationships/hyperlink" Target="https://meteor.aihw.gov.au/RegistrationAuthority/1" TargetMode="External" Id="Raa5e1212fb02483e" /><Relationship Type="http://schemas.openxmlformats.org/officeDocument/2006/relationships/hyperlink" Target="https://meteor.aihw.gov.au/RegistrationAuthority/16" TargetMode="External" Id="R62780755e2594f27" /><Relationship Type="http://schemas.openxmlformats.org/officeDocument/2006/relationships/hyperlink" Target="https://meteor.aihw.gov.au/RegistrationAuthority/12" TargetMode="External" Id="R8213a4c12443406f" /></Relationships>
</file>

<file path=word/_rels/header1.xml.rels>&#65279;<?xml version="1.0" encoding="utf-8"?><Relationships xmlns="http://schemas.openxmlformats.org/package/2006/relationships"><Relationship Type="http://schemas.openxmlformats.org/officeDocument/2006/relationships/image" Target="/media/image.png" Id="Ra0e5f4dc1b9943ad" /></Relationships>
</file>