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6fa577d9141fc" /></Relationships>
</file>

<file path=word/document.xml><?xml version="1.0" encoding="utf-8"?>
<w:document xmlns:r="http://schemas.openxmlformats.org/officeDocument/2006/relationships" xmlns:w="http://schemas.openxmlformats.org/wordprocessingml/2006/main">
  <w:body>
    <w:p>
      <w:pPr>
        <w:pStyle w:val="Title"/>
      </w:pPr>
      <w:r>
        <w:t>Child protection employment 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employment 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350f006b0046b8">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employment service type of a person making a child protection report.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health service: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health service: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Services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Child care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Education department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law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Australian Federal-government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state or territory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Hospital: Public </w:t>
            </w:r>
          </w:p>
          <w:p>
            <w:pPr>
              <w:spacing w:after="160"/>
            </w:pPr>
            <w:r>
              <w:rPr>
                <w:rStyle w:val="row-content-rich-text"/>
              </w:rPr>
              <w:t xml:space="preserve">Government run and funded hospitals including psychiatric or specialist hospitals.</w:t>
            </w:r>
          </w:p>
          <w:p>
            <w:pPr>
              <w:spacing w:after="160"/>
            </w:pPr>
            <w:r>
              <w:rPr>
                <w:rStyle w:val="row-content-rich-text"/>
              </w:rPr>
              <w:t xml:space="preserve">CODE 2 </w:t>
            </w:r>
            <w:r>
              <w:rPr>
                <w:rStyle w:val="row-content-rich-text"/>
              </w:rPr>
              <w:t xml:space="preserve">Hospital: Private</w:t>
            </w:r>
          </w:p>
          <w:p>
            <w:pPr>
              <w:spacing w:after="160"/>
            </w:pPr>
            <w:r>
              <w:rPr>
                <w:rStyle w:val="row-content-rich-text"/>
              </w:rPr>
              <w:t xml:space="preserve">Privately run hospitals including psychiatric or specialist hospitals.</w:t>
            </w:r>
          </w:p>
          <w:p>
            <w:pPr>
              <w:spacing w:after="160"/>
            </w:pPr>
            <w:r>
              <w:rPr>
                <w:rStyle w:val="row-content-rich-text"/>
              </w:rPr>
              <w:t xml:space="preserve">CODE 3 </w:t>
            </w:r>
            <w:r>
              <w:rPr>
                <w:rStyle w:val="row-content-rich-text"/>
              </w:rPr>
              <w:t xml:space="preserve">Other health service: Public </w:t>
            </w:r>
          </w:p>
          <w:p>
            <w:pPr>
              <w:spacing w:after="160"/>
            </w:pPr>
            <w:r>
              <w:rPr>
                <w:rStyle w:val="row-content-rich-text"/>
              </w:rPr>
              <w:t xml:space="preserve">Any other health service for example Aboriginal health service, ambulatory centre, outpatient clinic, community health centre where the service is government funded. </w:t>
            </w:r>
          </w:p>
          <w:p>
            <w:pPr>
              <w:spacing w:after="160"/>
            </w:pPr>
            <w:r>
              <w:rPr>
                <w:rStyle w:val="row-content-rich-text"/>
              </w:rPr>
              <w:t xml:space="preserve">CODE 4 </w:t>
            </w:r>
            <w:r>
              <w:rPr>
                <w:rStyle w:val="row-content-rich-text"/>
              </w:rPr>
              <w:t xml:space="preserve">Other health service: Private</w:t>
            </w:r>
          </w:p>
          <w:p>
            <w:pPr>
              <w:spacing w:after="160"/>
            </w:pPr>
            <w:r>
              <w:rPr>
                <w:rStyle w:val="row-content-rich-text"/>
              </w:rPr>
              <w:t xml:space="preserve">Any other health service for example general practitioners, day surgery centre, medical centre, which is not government funded.</w:t>
            </w:r>
          </w:p>
          <w:p>
            <w:pPr>
              <w:spacing w:after="160"/>
            </w:pPr>
            <w:r>
              <w:rPr>
                <w:rStyle w:val="row-content-rich-text"/>
              </w:rPr>
              <w:t xml:space="preserve">CODE 5 </w:t>
            </w:r>
            <w:r>
              <w:rPr>
                <w:rStyle w:val="row-content-rich-text"/>
              </w:rPr>
              <w:t xml:space="preserve">Community Services department</w:t>
            </w:r>
          </w:p>
          <w:p>
            <w:pPr>
              <w:spacing w:after="160"/>
            </w:pPr>
            <w:r>
              <w:rPr>
                <w:rStyle w:val="row-content-rich-text"/>
              </w:rPr>
              <w:t xml:space="preserve">The state or territory government department that has statutory responsibility for child protection </w:t>
            </w:r>
          </w:p>
          <w:p>
            <w:pPr>
              <w:spacing w:after="160"/>
            </w:pPr>
            <w:r>
              <w:rPr>
                <w:rStyle w:val="row-content-rich-text"/>
              </w:rPr>
              <w:t xml:space="preserve">CODE 6 </w:t>
            </w:r>
            <w:r>
              <w:rPr>
                <w:rStyle w:val="row-content-rich-text"/>
              </w:rPr>
              <w:t xml:space="preserve">Child care centre</w:t>
            </w:r>
          </w:p>
          <w:p>
            <w:pPr>
              <w:spacing w:after="160"/>
            </w:pPr>
            <w:r>
              <w:rPr>
                <w:rStyle w:val="row-content-rich-text"/>
              </w:rPr>
              <w:t xml:space="preserve">An organisation unit which delivers child care. This can be either centre-based or family day care.</w:t>
            </w:r>
          </w:p>
          <w:p>
            <w:pPr>
              <w:spacing w:after="160"/>
            </w:pPr>
            <w:r>
              <w:rPr>
                <w:rStyle w:val="row-content-rich-text"/>
              </w:rPr>
              <w:t xml:space="preserve">CODE 7 </w:t>
            </w:r>
            <w:r>
              <w:rPr>
                <w:rStyle w:val="row-content-rich-text"/>
              </w:rPr>
              <w:t xml:space="preserve">School</w:t>
            </w:r>
          </w:p>
          <w:p>
            <w:pPr>
              <w:spacing w:after="160"/>
            </w:pPr>
            <w:r>
              <w:rPr>
                <w:rStyle w:val="row-content-rich-text"/>
              </w:rPr>
              <w:t xml:space="preserve">Any government of non-government institution that provides instruction or imparting of knowledge to children. This includes preschools, kindergartens, primary schools, secondary schools and colleges and childhood development centres.</w:t>
            </w:r>
          </w:p>
          <w:p>
            <w:pPr>
              <w:spacing w:after="160"/>
            </w:pPr>
            <w:r>
              <w:rPr>
                <w:rStyle w:val="row-content-rich-text"/>
              </w:rPr>
              <w:t xml:space="preserve">CODE 8 </w:t>
            </w:r>
            <w:r>
              <w:rPr>
                <w:rStyle w:val="row-content-rich-text"/>
              </w:rPr>
              <w:t xml:space="preserve">Education department support services­</w:t>
            </w:r>
          </w:p>
          <w:p>
            <w:pPr>
              <w:spacing w:after="160"/>
            </w:pPr>
            <w:r>
              <w:rPr>
                <w:rStyle w:val="row-content-rich-text"/>
              </w:rPr>
              <w:t xml:space="preserve">Any employee of an education department, such as social workers, psychologists, and counsellors but who is not specifically employed by the school or child care centre.</w:t>
            </w:r>
          </w:p>
          <w:p>
            <w:pPr>
              <w:spacing w:after="160"/>
            </w:pPr>
            <w:r>
              <w:rPr>
                <w:rStyle w:val="row-content-rich-text"/>
              </w:rPr>
              <w:t xml:space="preserve">CODE 9 </w:t>
            </w:r>
            <w:r>
              <w:rPr>
                <w:rStyle w:val="row-content-rich-text"/>
              </w:rPr>
              <w:t xml:space="preserve">Other non-government organisation</w:t>
            </w:r>
          </w:p>
          <w:p>
            <w:pPr>
              <w:spacing w:after="160"/>
            </w:pPr>
            <w:r>
              <w:rPr>
                <w:rStyle w:val="row-content-rich-text"/>
              </w:rPr>
              <w:t xml:space="preserve">Any non-government organisation,</w:t>
            </w:r>
            <w:r>
              <w:rPr>
                <w:rStyle w:val="row-content-rich-text"/>
              </w:rPr>
              <w:t xml:space="preserve">  </w:t>
            </w:r>
            <w:r>
              <w:rPr>
                <w:rStyle w:val="row-content-rich-text"/>
              </w:rPr>
              <w:t xml:space="preserve">such as Barnardos, Smith Family, Centacare.</w:t>
            </w:r>
          </w:p>
          <w:p>
            <w:pPr>
              <w:spacing w:after="160"/>
            </w:pPr>
            <w:r>
              <w:rPr>
                <w:rStyle w:val="row-content-rich-text"/>
              </w:rPr>
              <w:t xml:space="preserve">CODE 10 </w:t>
            </w:r>
            <w:r>
              <w:rPr>
                <w:rStyle w:val="row-content-rich-text"/>
              </w:rPr>
              <w:t xml:space="preserve">Family law court</w:t>
            </w:r>
          </w:p>
          <w:p>
            <w:pPr>
              <w:spacing w:after="160"/>
            </w:pPr>
            <w:r>
              <w:rPr>
                <w:rStyle w:val="row-content-rich-text"/>
              </w:rPr>
              <w:t xml:space="preserve">The court of Australia that determines all matters in relation to family law.</w:t>
            </w:r>
          </w:p>
          <w:p>
            <w:pPr>
              <w:spacing w:after="160"/>
            </w:pPr>
            <w:r>
              <w:rPr>
                <w:rStyle w:val="row-content-rich-text"/>
              </w:rPr>
              <w:t xml:space="preserve">CODE 11 </w:t>
            </w:r>
            <w:r>
              <w:rPr>
                <w:rStyle w:val="row-content-rich-text"/>
              </w:rPr>
              <w:t xml:space="preserve">Other Australian federal-government department </w:t>
            </w:r>
          </w:p>
          <w:p>
            <w:pPr>
              <w:spacing w:after="160"/>
            </w:pPr>
            <w:r>
              <w:rPr>
                <w:rStyle w:val="row-content-rich-text"/>
              </w:rPr>
              <w:t xml:space="preserve">Such as Centrelink.</w:t>
            </w:r>
          </w:p>
          <w:p>
            <w:pPr>
              <w:spacing w:after="160"/>
            </w:pPr>
            <w:r>
              <w:rPr>
                <w:rStyle w:val="row-content-rich-text"/>
              </w:rPr>
              <w:t xml:space="preserve">CODE 12 </w:t>
            </w:r>
            <w:r>
              <w:rPr>
                <w:rStyle w:val="row-content-rich-text"/>
              </w:rPr>
              <w:t xml:space="preserve">Other state or territory government department</w:t>
            </w:r>
          </w:p>
          <w:p>
            <w:pPr>
              <w:spacing w:after="160"/>
            </w:pPr>
            <w:r>
              <w:rPr>
                <w:rStyle w:val="row-content-rich-text"/>
              </w:rPr>
              <w:t xml:space="preserve">Such as the education department, health department but excludes government service delivery settings such as schools, hospitals and government health centres.</w:t>
            </w:r>
          </w:p>
          <w:p>
            <w:pPr>
              <w:spacing w:after="160"/>
            </w:pPr>
            <w:r>
              <w:rPr>
                <w:rStyle w:val="row-content-rich-text"/>
              </w:rPr>
              <w:t xml:space="preserve">CODE 13 </w:t>
            </w:r>
            <w:r>
              <w:rPr>
                <w:rStyle w:val="row-content-rich-text"/>
              </w:rPr>
              <w:t xml:space="preserve">Police</w:t>
            </w:r>
          </w:p>
          <w:p>
            <w:pPr>
              <w:spacing w:after="160"/>
            </w:pPr>
            <w:r>
              <w:rPr>
                <w:rStyle w:val="row-content-rich-text"/>
              </w:rPr>
              <w:t xml:space="preserve">Includes all state and territory police forces and the Australian Federal Police.</w:t>
            </w:r>
          </w:p>
          <w:p>
            <w:pPr>
              <w:spacing w:after="160"/>
            </w:pPr>
            <w:r>
              <w:rPr>
                <w:rStyle w:val="row-content-rich-text"/>
              </w:rPr>
              <w:t xml:space="preserve">CODE 14 Not applicable</w:t>
            </w:r>
          </w:p>
          <w:p>
            <w:pPr/>
            <w:r>
              <w:rPr>
                <w:rStyle w:val="row-content-rich-text"/>
              </w:rPr>
              <w:t xml:space="preserve">Includes all persons in categories 1-8 in the data item 'Personal or professional relationship to the child of the person who made the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f779a2c9914665">
              <w:r>
                <w:rPr>
                  <w:rStyle w:val="Hyperlink"/>
                </w:rPr>
                <w:t xml:space="preserve">Child protection employment service type code N[N]</w:t>
              </w:r>
            </w:hyperlink>
          </w:p>
          <w:p>
            <w:pPr>
              <w:spacing w:before="0" w:after="0"/>
            </w:pPr>
            <w:r>
              <w:rPr>
                <w:rStyle w:val="row-content"/>
                <w:color w:val="244061"/>
              </w:rPr>
              <w:t xml:space="preserve">       </w:t>
            </w:r>
            <w:hyperlink w:history="true" r:id="Rb6e324dbd6664e9f">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3090d7b79f4fc3">
              <w:r>
                <w:rPr>
                  <w:rStyle w:val="Hyperlink"/>
                </w:rPr>
                <w:t xml:space="preserve">Child protection notification—employment service type, code N[N]</w:t>
              </w:r>
            </w:hyperlink>
          </w:p>
          <w:p>
            <w:pPr>
              <w:spacing w:before="0" w:after="0"/>
            </w:pPr>
            <w:r>
              <w:rPr>
                <w:rStyle w:val="row-content"/>
                <w:color w:val="244061"/>
              </w:rPr>
              <w:t xml:space="preserve">       </w:t>
            </w:r>
            <w:hyperlink w:history="true" r:id="R033e39803fc242fc">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70c5e6d63c7e42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316615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e85ce4855340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5e6d63c7e42b6" /><Relationship Type="http://schemas.openxmlformats.org/officeDocument/2006/relationships/header" Target="/word/header1.xml" Id="R8bf2b7015e974812" /><Relationship Type="http://schemas.openxmlformats.org/officeDocument/2006/relationships/settings" Target="/word/settings.xml" Id="R8667cb291c8741b5" /><Relationship Type="http://schemas.openxmlformats.org/officeDocument/2006/relationships/styles" Target="/word/styles.xml" Id="R4c23ca92188b401e" /><Relationship Type="http://schemas.openxmlformats.org/officeDocument/2006/relationships/hyperlink" Target="https://meteor.aihw.gov.au/RegistrationAuthority/1" TargetMode="External" Id="R10350f006b0046b8" /><Relationship Type="http://schemas.openxmlformats.org/officeDocument/2006/relationships/hyperlink" Target="https://meteor.aihw.gov.au/content/455298" TargetMode="External" Id="Rbbf779a2c9914665" /><Relationship Type="http://schemas.openxmlformats.org/officeDocument/2006/relationships/hyperlink" Target="https://meteor.aihw.gov.au/RegistrationAuthority/1" TargetMode="External" Id="Rb6e324dbd6664e9f" /><Relationship Type="http://schemas.openxmlformats.org/officeDocument/2006/relationships/hyperlink" Target="https://meteor.aihw.gov.au/content/316617" TargetMode="External" Id="Rae3090d7b79f4fc3" /><Relationship Type="http://schemas.openxmlformats.org/officeDocument/2006/relationships/hyperlink" Target="https://meteor.aihw.gov.au/RegistrationAuthority/1" TargetMode="External" Id="R033e39803fc242fc" /></Relationships>
</file>

<file path=word/_rels/header1.xml.rels>&#65279;<?xml version="1.0" encoding="utf-8"?><Relationships xmlns="http://schemas.openxmlformats.org/package/2006/relationships"><Relationship Type="http://schemas.openxmlformats.org/officeDocument/2006/relationships/image" Target="/media/image.png" Id="Re6e85ce485534072" /></Relationships>
</file>