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13b2c0706943a9"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 children's services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 children's services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Management type—(children's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5541563cf1450e">
              <w:r>
                <w:rPr>
                  <w:rStyle w:val="Hyperlink"/>
                  <w:color w:val="244061"/>
                </w:rPr>
                <w:t xml:space="preserve">Community Services (retired)</w:t>
              </w:r>
            </w:hyperlink>
            <w:r>
              <w:rPr>
                <w:rStyle w:val="row-content"/>
                <w:color w:val="244061"/>
              </w:rPr>
              <w:t xml:space="preserve">, Superseded 21/05/2010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a children's service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6619878f8349c4">
              <w:r>
                <w:rPr>
                  <w:rStyle w:val="Hyperlink"/>
                </w:rPr>
                <w:t xml:space="preserve">Service provider organisation—management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25032651364e9e">
              <w:r>
                <w:rPr>
                  <w:rStyle w:val="Hyperlink"/>
                </w:rPr>
                <w:t xml:space="preserve">Management type (children's services)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Non-government school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question asks for the type of group or organisation which is responsible for managing your service.</w:t>
            </w:r>
          </w:p>
          <w:p>
            <w:pPr>
              <w:spacing w:after="160"/>
            </w:pPr>
            <w:r>
              <w:rPr>
                <w:rStyle w:val="row-content-rich-text"/>
              </w:rPr>
              <w:t xml:space="preserve">Please choose only one category—the one which best represents the management type of your child care or preschool service.</w:t>
            </w:r>
          </w:p>
          <w:p>
            <w:pPr>
              <w:spacing w:after="160"/>
            </w:pPr>
            <w:r>
              <w:rPr>
                <w:rStyle w:val="row-content-rich-text"/>
              </w:rPr>
              <w:t xml:space="preserve">CODE 1 Community managed</w:t>
            </w:r>
          </w:p>
          <w:p>
            <w:pPr>
              <w:spacing w:after="160"/>
            </w:pPr>
            <w:r>
              <w:rPr>
                <w:rStyle w:val="row-content-rich-text"/>
              </w:rPr>
              <w:t xml:space="preserve">Community managed, includes not-for-profit services provided or managed by parents, churches or co-operatives, but excludes community managed services attached to non-government schools.</w:t>
            </w:r>
          </w:p>
          <w:p>
            <w:pPr>
              <w:spacing w:after="160"/>
            </w:pPr>
            <w:r>
              <w:rPr>
                <w:rStyle w:val="row-content-rich-text"/>
              </w:rPr>
              <w:t xml:space="preserve">CODE 2 Government managed</w:t>
            </w:r>
          </w:p>
          <w:p>
            <w:pPr>
              <w:spacing w:after="160"/>
            </w:pPr>
            <w:r>
              <w:rPr>
                <w:rStyle w:val="row-content-rich-text"/>
              </w:rPr>
              <w:t xml:space="preserve">Government managed, includes Australian, State and local government managed services.</w:t>
            </w:r>
          </w:p>
          <w:p>
            <w:pPr>
              <w:spacing w:after="160"/>
            </w:pPr>
            <w:r>
              <w:rPr>
                <w:rStyle w:val="row-content-rich-text"/>
              </w:rPr>
              <w:t xml:space="preserve">CODE 3 Non-government school managed</w:t>
            </w:r>
          </w:p>
          <w:p>
            <w:pPr>
              <w:spacing w:after="160"/>
            </w:pPr>
            <w:r>
              <w:rPr>
                <w:rStyle w:val="row-content-rich-text"/>
              </w:rPr>
              <w:t xml:space="preserve">Non-government school managed , includes services which are attached (not necessarily physically) to, and managed by, a non-government school, and includes private for profit services and community managed services services attached to a non-government school.</w:t>
            </w:r>
          </w:p>
          <w:p>
            <w:pPr>
              <w:spacing w:after="160"/>
            </w:pPr>
            <w:r>
              <w:rPr>
                <w:rStyle w:val="row-content-rich-text"/>
              </w:rPr>
              <w:t xml:space="preserve">CODE 4 Private-for profit</w:t>
            </w:r>
          </w:p>
          <w:p>
            <w:pPr>
              <w:spacing w:after="160"/>
            </w:pPr>
            <w:r>
              <w:rPr>
                <w:rStyle w:val="row-content-rich-text"/>
              </w:rPr>
              <w:t xml:space="preserve">Private–for profit, includes for-profit services provided or managed by a company or private individual, but excludes private-for-profit services attached to non-government schools.</w:t>
            </w:r>
          </w:p>
          <w:p>
            <w:pPr>
              <w:spacing w:after="160"/>
            </w:pPr>
            <w:r>
              <w:rPr>
                <w:rStyle w:val="row-content-rich-text"/>
              </w:rPr>
              <w:t xml:space="preserve">CODE 5 Other</w:t>
            </w:r>
          </w:p>
          <w:p>
            <w:pPr/>
            <w:r>
              <w:rPr>
                <w:rStyle w:val="row-content-rich-text"/>
              </w:rPr>
              <w:t xml:space="preserve">Other (eg. employer sponsored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Question How is this service managed?</w:t>
            </w:r>
          </w:p>
          <w:p>
            <w:pPr>
              <w:spacing w:after="160"/>
            </w:pPr>
            <w:r>
              <w:rPr>
                <w:rStyle w:val="row-content-rich-text"/>
              </w:rPr>
              <w:t xml:space="preserve">Fields are those listed in data domain.</w:t>
            </w:r>
          </w:p>
          <w:p>
            <w:pPr/>
            <w:r>
              <w:rPr>
                <w:rStyle w:val="row-content-rich-text"/>
              </w:rPr>
              <w:t xml:space="preserve">This question is asked of all services—but not of family day care/in-home care caregivers.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management structure of services indicates the involvement of different sectors in the direct delivery of children’s services. Embedded within this classification is the distinction between government and non-government, for-profit and not-for-profit, and incorporated and unincorporated business.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Productivity Commission, Steering Committee for the Review of Government Service Provision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Steering Committee for the Review of Government Services, 2004. </w:t>
            </w:r>
            <w:r>
              <w:rPr>
                <w:rStyle w:val="row-content-rich-text"/>
                <w:i/>
              </w:rPr>
              <w:t xml:space="preserve">Report on Government Services 2004</w:t>
            </w:r>
            <w:r>
              <w:rPr>
                <w:rStyle w:val="row-content-rich-text"/>
              </w:rPr>
              <w:t xml:space="preserve">,</w:t>
            </w:r>
            <w:r>
              <w:rPr>
                <w:rStyle w:val="row-content-rich-text"/>
                <w:i/>
              </w:rPr>
              <w:t xml:space="preserve"> Vol 2</w:t>
            </w:r>
            <w:r>
              <w:rPr>
                <w:rStyle w:val="row-content-rich-text"/>
              </w:rPr>
              <w:t xml:space="preserve">, Commonwealth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b8b8422cd94d57">
              <w:r>
                <w:rPr>
                  <w:rStyle w:val="Hyperlink"/>
                </w:rPr>
                <w:t xml:space="preserve">Service provider organisation—management type, early childhood education and care code N</w:t>
              </w:r>
            </w:hyperlink>
          </w:p>
          <w:p>
            <w:pPr>
              <w:spacing w:before="0" w:after="0"/>
            </w:pPr>
            <w:r>
              <w:rPr>
                <w:rStyle w:val="row-content"/>
                <w:color w:val="244061"/>
              </w:rPr>
              <w:t xml:space="preserve">       </w:t>
            </w:r>
            <w:hyperlink w:history="true" r:id="R604ba1037dcf4978">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26b033f0764c87">
              <w:r>
                <w:rPr>
                  <w:rStyle w:val="Hyperlink"/>
                </w:rPr>
                <w:t xml:space="preserve">Children's Services NMDS</w:t>
              </w:r>
            </w:hyperlink>
          </w:p>
          <w:p>
            <w:pPr>
              <w:spacing w:before="0" w:after="0"/>
            </w:pPr>
            <w:r>
              <w:rPr>
                <w:rStyle w:val="row-content"/>
                <w:color w:val="244061"/>
              </w:rPr>
              <w:t xml:space="preserve">       </w:t>
            </w:r>
            <w:hyperlink w:history="true" r:id="Rf6e7de6c377e4f8d">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67dd35270d7542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315181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f7e957417f43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dd35270d754256" /><Relationship Type="http://schemas.openxmlformats.org/officeDocument/2006/relationships/header" Target="/word/header1.xml" Id="R7c64f19aa04e4b55" /><Relationship Type="http://schemas.openxmlformats.org/officeDocument/2006/relationships/settings" Target="/word/settings.xml" Id="R4f7591bc6cf2483a" /><Relationship Type="http://schemas.openxmlformats.org/officeDocument/2006/relationships/styles" Target="/word/styles.xml" Id="Raf9c98e8ba914720" /><Relationship Type="http://schemas.openxmlformats.org/officeDocument/2006/relationships/hyperlink" Target="https://meteor.aihw.gov.au/RegistrationAuthority/1" TargetMode="External" Id="R3f5541563cf1450e" /><Relationship Type="http://schemas.openxmlformats.org/officeDocument/2006/relationships/hyperlink" Target="https://meteor.aihw.gov.au/content/315177" TargetMode="External" Id="R3e6619878f8349c4" /><Relationship Type="http://schemas.openxmlformats.org/officeDocument/2006/relationships/hyperlink" Target="https://meteor.aihw.gov.au/content/315179" TargetMode="External" Id="R4625032651364e9e" /><Relationship Type="http://schemas.openxmlformats.org/officeDocument/2006/relationships/hyperlink" Target="https://meteor.aihw.gov.au/content/395206" TargetMode="External" Id="R3eb8b8422cd94d57" /><Relationship Type="http://schemas.openxmlformats.org/officeDocument/2006/relationships/hyperlink" Target="https://meteor.aihw.gov.au/RegistrationAuthority/13" TargetMode="External" Id="R604ba1037dcf4978" /><Relationship Type="http://schemas.openxmlformats.org/officeDocument/2006/relationships/hyperlink" Target="https://meteor.aihw.gov.au/content/308217" TargetMode="External" Id="R0b26b033f0764c87" /><Relationship Type="http://schemas.openxmlformats.org/officeDocument/2006/relationships/hyperlink" Target="https://meteor.aihw.gov.au/RegistrationAuthority/1" TargetMode="External" Id="Rf6e7de6c377e4f8d" /></Relationships>
</file>

<file path=word/_rels/header1.xml.rels>&#65279;<?xml version="1.0" encoding="utf-8"?><Relationships xmlns="http://schemas.openxmlformats.org/package/2006/relationships"><Relationship Type="http://schemas.openxmlformats.org/officeDocument/2006/relationships/image" Target="/media/image.png" Id="R6ff7e957417f434d" /></Relationships>
</file>