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151d4758404939" /></Relationships>
</file>

<file path=word/document.xml><?xml version="1.0" encoding="utf-8"?>
<w:document xmlns:r="http://schemas.openxmlformats.org/officeDocument/2006/relationships" xmlns:w="http://schemas.openxmlformats.org/wordprocessingml/2006/main">
  <w:body>
    <w:p>
      <w:pPr>
        <w:pStyle w:val="Title"/>
      </w:pPr>
      <w:r>
        <w:t>Person (employed)—paid employment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(employed)—paid employment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Paid employment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97029bd16493c">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d84f87023d764d29">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paid or unpaid,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1aada46e5a4660">
              <w:r>
                <w:rPr>
                  <w:rStyle w:val="Hyperlink"/>
                </w:rPr>
                <w:t xml:space="preserve">Person (employed)—paid employment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7b044cd7441ec">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cb96e4a6ecd461a">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paid or unpaid.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6741c015d94d0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52f266133c4536">
              <w:r>
                <w:rPr>
                  <w:rStyle w:val="Hyperlink"/>
                </w:rPr>
                <w:t xml:space="preserve">Paid employment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47a42ce38445d4">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7d3f8d45c4a1d">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7fdf10b935dd4e44">
              <w:r>
                <w:rPr>
                  <w:rStyle w:val="Hyperlink"/>
                  <w:color w:val="244061"/>
                </w:rPr>
                <w:t xml:space="preserve">Children and Families</w:t>
              </w:r>
            </w:hyperlink>
            <w:r>
              <w:rPr>
                <w:rStyle w:val="row-content"/>
                <w:color w:val="244061"/>
              </w:rPr>
              <w:t xml:space="preserve">, Standard 22/11/2016</w:t>
            </w:r>
          </w:p>
          <w:p>
            <w:pPr>
              <w:spacing w:before="0" w:after="0"/>
            </w:pPr>
            <w:hyperlink w:history="true" r:id="Rba18ffab693449b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028ecb78bb8b4669">
              <w:r>
                <w:rPr>
                  <w:rStyle w:val="Hyperlink"/>
                  <w:color w:val="244061"/>
                </w:rPr>
                <w:t xml:space="preserve">Disability</w:t>
              </w:r>
            </w:hyperlink>
            <w:r>
              <w:rPr>
                <w:rStyle w:val="row-content"/>
                <w:color w:val="244061"/>
              </w:rPr>
              <w:t xml:space="preserve">, Standard 07/10/2014</w:t>
            </w:r>
          </w:p>
          <w:p>
            <w:pPr>
              <w:spacing w:before="0" w:after="0"/>
            </w:pPr>
            <w:hyperlink w:history="true" r:id="R07cfbffe264d41b3">
              <w:r>
                <w:rPr>
                  <w:rStyle w:val="Hyperlink"/>
                  <w:color w:val="244061"/>
                </w:rPr>
                <w:t xml:space="preserve">Early Childhood</w:t>
              </w:r>
            </w:hyperlink>
            <w:r>
              <w:rPr>
                <w:rStyle w:val="row-content"/>
                <w:color w:val="244061"/>
              </w:rPr>
              <w:t xml:space="preserve">, Standard 21/05/2010</w:t>
            </w:r>
          </w:p>
          <w:p>
            <w:pPr>
              <w:spacing w:before="0" w:after="0"/>
            </w:pPr>
            <w:hyperlink w:history="true" r:id="Rfe9cd84c048e4425">
              <w:r>
                <w:rPr>
                  <w:rStyle w:val="Hyperlink"/>
                  <w:color w:val="244061"/>
                </w:rPr>
                <w:t xml:space="preserve">Health</w:t>
              </w:r>
            </w:hyperlink>
            <w:r>
              <w:rPr>
                <w:rStyle w:val="row-content"/>
                <w:color w:val="244061"/>
              </w:rPr>
              <w:t xml:space="preserve">, Standard 21/09/2005</w:t>
            </w:r>
          </w:p>
          <w:p>
            <w:pPr>
              <w:spacing w:before="0" w:after="0"/>
            </w:pPr>
            <w:hyperlink w:history="true" r:id="R439cda0b5ca246a6">
              <w:r>
                <w:rPr>
                  <w:rStyle w:val="Hyperlink"/>
                  <w:color w:val="244061"/>
                </w:rPr>
                <w:t xml:space="preserve">Homelessness</w:t>
              </w:r>
            </w:hyperlink>
            <w:r>
              <w:rPr>
                <w:rStyle w:val="row-content"/>
                <w:color w:val="244061"/>
              </w:rPr>
              <w:t xml:space="preserve">, Standard 23/08/2010</w:t>
            </w:r>
          </w:p>
          <w:p>
            <w:pPr>
              <w:spacing w:before="0" w:after="0"/>
            </w:pPr>
            <w:hyperlink w:history="true" r:id="R8f08d33999cd44c3">
              <w:r>
                <w:rPr>
                  <w:rStyle w:val="Hyperlink"/>
                  <w:color w:val="244061"/>
                </w:rPr>
                <w:t xml:space="preserve">Housing assistance</w:t>
              </w:r>
            </w:hyperlink>
            <w:r>
              <w:rPr>
                <w:rStyle w:val="row-content"/>
                <w:color w:val="244061"/>
              </w:rPr>
              <w:t xml:space="preserve">, Standard 10/02/2006</w:t>
            </w:r>
          </w:p>
          <w:p>
            <w:pPr>
              <w:spacing w:before="0" w:after="0"/>
            </w:pPr>
            <w:hyperlink w:history="true" r:id="R785bb33b71644f7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175a5c13e6e4217">
              <w:r>
                <w:rPr>
                  <w:rStyle w:val="Hyperlink"/>
                  <w:color w:val="244061"/>
                </w:rPr>
                <w:t xml:space="preserve">Indigenous</w:t>
              </w:r>
            </w:hyperlink>
            <w:r>
              <w:rPr>
                <w:rStyle w:val="row-content"/>
                <w:color w:val="244061"/>
              </w:rPr>
              <w:t xml:space="preserve">, Standard 13/03/2015</w:t>
            </w:r>
          </w:p>
          <w:p>
            <w:pPr>
              <w:spacing w:before="0" w:after="0"/>
            </w:pPr>
            <w:hyperlink w:history="true" r:id="R23c7b8dc68ef4a73">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8bfa6140cd4cb9">
              <w:r>
                <w:rPr>
                  <w:rStyle w:val="Hyperlink"/>
                </w:rPr>
                <w:t xml:space="preserve">Children's Services NMDS</w:t>
              </w:r>
            </w:hyperlink>
          </w:p>
          <w:p>
            <w:pPr>
              <w:spacing w:before="0" w:after="0"/>
            </w:pPr>
            <w:r>
              <w:rPr>
                <w:rStyle w:val="row-content"/>
                <w:color w:val="244061"/>
              </w:rPr>
              <w:t xml:space="preserve">       </w:t>
            </w:r>
            <w:hyperlink w:history="true" r:id="R0f3b2db2799b495a">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'Yes' includes workers who receive wages or salary. They can include contract workers or relief workers.</w:t>
            </w:r>
            <w:r>
              <w:br/>
            </w:r>
            <w:r>
              <w:rPr>
                <w:rStyle w:val="row-content"/>
              </w:rPr>
              <w:t xml:space="preserve">'No' includes workers who are not paid, but who may be receiving in-kind benefits in recognition or exchange for their work. Unpaid staff may include volunteers, unpaid work trainees, parents and family members and students on work experience.</w:t>
            </w:r>
            <w:r>
              <w:br/>
            </w:r>
            <w:r>
              <w:rPr>
                <w:rStyle w:val="row-content"/>
              </w:rP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p>
          <w:p>
            <w:r>
              <w:rPr>
                <w:rStyle w:val="row-content"/>
              </w:rPr>
              <w:t xml:space="preserve">This item allows analysis of the composition of the children’s services workforce. It can contribute to resource and service planning.</w:t>
            </w:r>
          </w:p>
          <w:p>
            <w:r>
              <w:rPr>
                <w:rStyle w:val="row-content"/>
              </w:rPr>
              <w:t xml:space="preserve">It is important to include unpaid staff because of the contribution that volunteers make within many children’s services organisations.</w:t>
            </w:r>
          </w:p>
          <w:p>
            <w:r>
              <w:br/>
            </w:r>
            <w:r>
              <w:br/>
            </w:r>
            <w:hyperlink w:history="true" r:id="Rc4018e605bc843c4">
              <w:r>
                <w:rPr>
                  <w:rStyle w:val="Hyperlink"/>
                </w:rPr>
                <w:t xml:space="preserve">Early childhood education and care worker cluster</w:t>
              </w:r>
            </w:hyperlink>
          </w:p>
          <w:p>
            <w:pPr>
              <w:spacing w:before="0" w:after="0"/>
            </w:pPr>
            <w:r>
              <w:rPr>
                <w:rStyle w:val="row-content"/>
                <w:color w:val="244061"/>
              </w:rPr>
              <w:t xml:space="preserve">       </w:t>
            </w:r>
            <w:hyperlink w:history="true" r:id="Rb3b9c537bfcc4e3b">
              <w:r>
                <w:rPr>
                  <w:rStyle w:val="Hyperlink"/>
                  <w:color w:val="244061"/>
                </w:rPr>
                <w:t xml:space="preserve">Early Childhood</w:t>
              </w:r>
            </w:hyperlink>
            <w:r>
              <w:rPr>
                <w:rStyle w:val="row-content"/>
                <w:color w:val="244061"/>
              </w:rPr>
              <w:t xml:space="preserve">, Superseded 09/03/2012</w:t>
            </w:r>
          </w:p>
          <w:p>
            <w:r>
              <w:rPr>
                <w:rStyle w:val="row-content"/>
                <w:b/>
                <w:i/>
              </w:rPr>
              <w:t xml:space="preserve">DSS specific information: </w:t>
            </w:r>
          </w:p>
          <w:p>
            <w:r>
              <w:rPr>
                <w:rStyle w:val="row-content"/>
              </w:rPr>
              <w:t xml:space="preserve">'Yes' includes early childhood education and care workers who receive wages or salary. They can include contract workers or relief workers.</w:t>
            </w:r>
            <w:r>
              <w:br/>
            </w:r>
            <w:r>
              <w:rPr>
                <w:rStyle w:val="row-content"/>
              </w:rPr>
              <w:t xml:space="preserve">'No' includes workers who are not paid, but who may be receiving in-kind benefits in recognition or exchange for their work. Unpaid staff may include volunteers, unpaid work trainees, parents and family members and students on work experience.</w:t>
            </w:r>
            <w:r>
              <w:br/>
            </w:r>
            <w:r>
              <w:rPr>
                <w:rStyle w:val="row-content"/>
              </w:rP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rPr>
                <w:rStyle w:val="row-content"/>
              </w:rPr>
              <w:t xml:space="preserve"> </w:t>
            </w:r>
          </w:p>
          <w:p>
            <w:r>
              <w:br/>
            </w:r>
            <w:r>
              <w:br/>
            </w:r>
            <w:hyperlink w:history="true" r:id="Ra3afca048fc14850">
              <w:r>
                <w:rPr>
                  <w:rStyle w:val="Hyperlink"/>
                </w:rPr>
                <w:t xml:space="preserve">Early childhood education and care worker cluster</w:t>
              </w:r>
            </w:hyperlink>
          </w:p>
          <w:p>
            <w:pPr>
              <w:spacing w:before="0" w:after="0"/>
            </w:pPr>
            <w:r>
              <w:rPr>
                <w:rStyle w:val="row-content"/>
                <w:color w:val="244061"/>
              </w:rPr>
              <w:t xml:space="preserve">       </w:t>
            </w:r>
            <w:hyperlink w:history="true" r:id="R67287166d8b8455d">
              <w:r>
                <w:rPr>
                  <w:rStyle w:val="Hyperlink"/>
                  <w:color w:val="244061"/>
                </w:rPr>
                <w:t xml:space="preserve">Early Childhood</w:t>
              </w:r>
            </w:hyperlink>
            <w:r>
              <w:rPr>
                <w:rStyle w:val="row-content"/>
                <w:color w:val="244061"/>
              </w:rPr>
              <w:t xml:space="preserve">, Superseded 08/04/2013</w:t>
            </w:r>
          </w:p>
          <w:p>
            <w:r>
              <w:rPr>
                <w:rStyle w:val="row-content"/>
                <w:b/>
                <w:i/>
              </w:rPr>
              <w:t xml:space="preserve">DSS specific information: </w:t>
            </w:r>
          </w:p>
          <w:p>
            <w:r>
              <w:rPr>
                <w:rStyle w:val="row-content"/>
              </w:rPr>
              <w:t xml:space="preserve">'Yes' includes early childhood education and care workers who receive wages or salary. They can include contract workers or relief workers.</w:t>
            </w:r>
            <w:r>
              <w:br/>
            </w:r>
            <w:r>
              <w:rPr>
                <w:rStyle w:val="row-content"/>
              </w:rPr>
              <w:t xml:space="preserve">'No' includes workers who are not paid, but who may be receiving in-kind benefits in recognition or exchange for their work. Unpaid staff may include volunteers, unpaid work trainees, parents and family members and students on work experience.</w:t>
            </w:r>
            <w:r>
              <w:br/>
            </w:r>
            <w:r>
              <w:rPr>
                <w:rStyle w:val="row-content"/>
              </w:rP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89e0ea3476a9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f71b1deffc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0ea3476a94911" /><Relationship Type="http://schemas.openxmlformats.org/officeDocument/2006/relationships/header" Target="/word/header1.xml" Id="R410541e9c6774da8" /><Relationship Type="http://schemas.openxmlformats.org/officeDocument/2006/relationships/settings" Target="/word/settings.xml" Id="Red597c3e3c4e477d" /><Relationship Type="http://schemas.openxmlformats.org/officeDocument/2006/relationships/styles" Target="/word/styles.xml" Id="R8bc52bedef254883" /><Relationship Type="http://schemas.openxmlformats.org/officeDocument/2006/relationships/hyperlink" Target="https://meteor.aihw.gov.au/RegistrationAuthority/1" TargetMode="External" Id="R32397029bd16493c" /><Relationship Type="http://schemas.openxmlformats.org/officeDocument/2006/relationships/hyperlink" Target="https://meteor.aihw.gov.au/RegistrationAuthority/13" TargetMode="External" Id="Rd84f87023d764d29" /><Relationship Type="http://schemas.openxmlformats.org/officeDocument/2006/relationships/hyperlink" Target="https://meteor.aihw.gov.au/content/314809" TargetMode="External" Id="Rd71aada46e5a4660" /><Relationship Type="http://schemas.openxmlformats.org/officeDocument/2006/relationships/hyperlink" Target="https://meteor.aihw.gov.au/RegistrationAuthority/1" TargetMode="External" Id="R49f7b044cd7441ec" /><Relationship Type="http://schemas.openxmlformats.org/officeDocument/2006/relationships/hyperlink" Target="https://meteor.aihw.gov.au/RegistrationAuthority/13" TargetMode="External" Id="R7cb96e4a6ecd461a" /><Relationship Type="http://schemas.openxmlformats.org/officeDocument/2006/relationships/hyperlink" Target="https://meteor.aihw.gov.au/content/268955" TargetMode="External" Id="R596741c015d94d04" /><Relationship Type="http://schemas.openxmlformats.org/officeDocument/2006/relationships/hyperlink" Target="https://meteor.aihw.gov.au/content/314807" TargetMode="External" Id="Rfc52f266133c4536" /><Relationship Type="http://schemas.openxmlformats.org/officeDocument/2006/relationships/hyperlink" Target="https://meteor.aihw.gov.au/content/301747" TargetMode="External" Id="R3b47a42ce38445d4" /><Relationship Type="http://schemas.openxmlformats.org/officeDocument/2006/relationships/hyperlink" Target="https://meteor.aihw.gov.au/RegistrationAuthority/23" TargetMode="External" Id="R4307d3f8d45c4a1d" /><Relationship Type="http://schemas.openxmlformats.org/officeDocument/2006/relationships/hyperlink" Target="https://meteor.aihw.gov.au/RegistrationAuthority/17" TargetMode="External" Id="R7fdf10b935dd4e44" /><Relationship Type="http://schemas.openxmlformats.org/officeDocument/2006/relationships/hyperlink" Target="https://meteor.aihw.gov.au/RegistrationAuthority/1" TargetMode="External" Id="Rba18ffab693449b3" /><Relationship Type="http://schemas.openxmlformats.org/officeDocument/2006/relationships/hyperlink" Target="https://meteor.aihw.gov.au/RegistrationAuthority/16" TargetMode="External" Id="R028ecb78bb8b4669" /><Relationship Type="http://schemas.openxmlformats.org/officeDocument/2006/relationships/hyperlink" Target="https://meteor.aihw.gov.au/RegistrationAuthority/13" TargetMode="External" Id="R07cfbffe264d41b3" /><Relationship Type="http://schemas.openxmlformats.org/officeDocument/2006/relationships/hyperlink" Target="https://meteor.aihw.gov.au/RegistrationAuthority/12" TargetMode="External" Id="Rfe9cd84c048e4425" /><Relationship Type="http://schemas.openxmlformats.org/officeDocument/2006/relationships/hyperlink" Target="https://meteor.aihw.gov.au/RegistrationAuthority/14" TargetMode="External" Id="R439cda0b5ca246a6" /><Relationship Type="http://schemas.openxmlformats.org/officeDocument/2006/relationships/hyperlink" Target="https://meteor.aihw.gov.au/RegistrationAuthority/11" TargetMode="External" Id="R8f08d33999cd44c3" /><Relationship Type="http://schemas.openxmlformats.org/officeDocument/2006/relationships/hyperlink" Target="https://meteor.aihw.gov.au/RegistrationAuthority/3" TargetMode="External" Id="R785bb33b71644f7a" /><Relationship Type="http://schemas.openxmlformats.org/officeDocument/2006/relationships/hyperlink" Target="https://meteor.aihw.gov.au/RegistrationAuthority/6" TargetMode="External" Id="Rc175a5c13e6e4217" /><Relationship Type="http://schemas.openxmlformats.org/officeDocument/2006/relationships/hyperlink" Target="https://meteor.aihw.gov.au/RegistrationAuthority/15" TargetMode="External" Id="R23c7b8dc68ef4a73" /><Relationship Type="http://schemas.openxmlformats.org/officeDocument/2006/relationships/hyperlink" Target="https://meteor.aihw.gov.au/content/308217" TargetMode="External" Id="R9f8bfa6140cd4cb9" /><Relationship Type="http://schemas.openxmlformats.org/officeDocument/2006/relationships/hyperlink" Target="https://meteor.aihw.gov.au/RegistrationAuthority/1" TargetMode="External" Id="R0f3b2db2799b495a" /><Relationship Type="http://schemas.openxmlformats.org/officeDocument/2006/relationships/hyperlink" Target="https://meteor.aihw.gov.au/content/444715" TargetMode="External" Id="Rc4018e605bc843c4" /><Relationship Type="http://schemas.openxmlformats.org/officeDocument/2006/relationships/hyperlink" Target="https://meteor.aihw.gov.au/RegistrationAuthority/13" TargetMode="External" Id="Rb3b9c537bfcc4e3b" /><Relationship Type="http://schemas.openxmlformats.org/officeDocument/2006/relationships/hyperlink" Target="https://meteor.aihw.gov.au/content/473929" TargetMode="External" Id="Ra3afca048fc14850" /><Relationship Type="http://schemas.openxmlformats.org/officeDocument/2006/relationships/hyperlink" Target="https://meteor.aihw.gov.au/RegistrationAuthority/13" TargetMode="External" Id="R67287166d8b8455d" /></Relationships>
</file>

<file path=word/_rels/header1.xml.rels>&#65279;<?xml version="1.0" encoding="utf-8"?><Relationships xmlns="http://schemas.openxmlformats.org/package/2006/relationships"><Relationship Type="http://schemas.openxmlformats.org/officeDocument/2006/relationships/image" Target="/media/image.png" Id="R91f71b1deffc4bd5" /></Relationships>
</file>