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a2c1b6b9ed4bb0"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(administration costs),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(administration costs),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(administration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4c991641149ee">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administration costs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9c5062b3bb4a5d">
              <w:r>
                <w:rPr>
                  <w:rStyle w:val="Hyperlink"/>
                </w:rPr>
                <w:t xml:space="preserve">Housing assistance agency—recurrent expenditure (administration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e94e8ba2bc4139">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Administration costs are typically measured for a financial year (1 July to 30 June the following year).</w:t>
            </w:r>
          </w:p>
          <w:p>
            <w:pPr>
              <w:spacing w:after="160"/>
            </w:pPr>
            <w:r>
              <w:rPr>
                <w:rStyle w:val="row-content-rich-text"/>
              </w:rPr>
              <w:t xml:space="preserve">The administration costs relate to the administration of the rental property and tenancy manager components of the agency's (or agencies') operation and should not include administration costs involved in other areas of operation.</w:t>
            </w:r>
          </w:p>
          <w:p>
            <w:pPr>
              <w:spacing w:after="160"/>
            </w:pPr>
            <w:r>
              <w:rPr>
                <w:rStyle w:val="row-content-rich-text"/>
              </w:rPr>
              <w:t xml:space="preserve">The following cost items should be excluded from the calculation:</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capitalised administration costs;</w:t>
            </w:r>
          </w:p>
          <w:p>
            <w:pPr>
              <w:pStyle w:val="ListParagraph"/>
              <w:numPr>
                <w:ilvl w:val="0"/>
                <w:numId w:val="2"/>
              </w:numPr>
            </w:pPr>
            <w:r>
              <w:rPr>
                <w:rStyle w:val="row-content-rich-text"/>
              </w:rPr>
              <w:t xml:space="preserve">depreciation;</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profit/loss on sale;</w:t>
            </w:r>
          </w:p>
          <w:p>
            <w:pPr>
              <w:pStyle w:val="ListParagraph"/>
              <w:numPr>
                <w:ilvl w:val="0"/>
                <w:numId w:val="2"/>
              </w:numPr>
            </w:pPr>
            <w:r>
              <w:rPr>
                <w:rStyle w:val="row-content-rich-text"/>
              </w:rPr>
              <w:t xml:space="preserve">cost of sales.</w:t>
            </w:r>
          </w:p>
          <w:p>
            <w:pPr/>
            <w:r>
              <w:rPr>
                <w:rStyle w:val="row-content-rich-text"/>
              </w:rPr>
              <w:t xml:space="preserve">For mainstream community housing administration costs can be to the administrator (i.e. state or territory body responsible for administering community housing programs) and the community housing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ef22038c6f4203">
              <w:r>
                <w:rPr>
                  <w:rStyle w:val="Hyperlink"/>
                </w:rPr>
                <w:t xml:space="preserve">Housing assistance agency—recurrent expenditure (administration costs) (financial year), total Australian currency N[N(9)]</w:t>
              </w:r>
            </w:hyperlink>
          </w:p>
          <w:p>
            <w:pPr>
              <w:spacing w:before="0" w:after="0"/>
            </w:pPr>
            <w:r>
              <w:rPr>
                <w:rStyle w:val="row-content"/>
                <w:color w:val="244061"/>
              </w:rPr>
              <w:t xml:space="preserve">       </w:t>
            </w:r>
            <w:hyperlink w:history="true" r:id="Ra4f4e6e201ea4555">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d36e9ba3711e4c8e">
              <w:r>
                <w:rPr>
                  <w:rStyle w:val="Hyperlink"/>
                </w:rPr>
                <w:t xml:space="preserve">Organisation—net recurrent administration housing expenditure, total Australian currency N[N(9)]</w:t>
              </w:r>
            </w:hyperlink>
          </w:p>
          <w:p>
            <w:pPr>
              <w:spacing w:before="0" w:after="0"/>
            </w:pPr>
            <w:r>
              <w:rPr>
                <w:rStyle w:val="row-content"/>
                <w:color w:val="244061"/>
              </w:rPr>
              <w:t xml:space="preserve">       </w:t>
            </w:r>
            <w:hyperlink w:history="true" r:id="Ra3b17ffd12314541">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ca66c7a79fcf4a67">
              <w:r>
                <w:rPr>
                  <w:rStyle w:val="Hyperlink"/>
                </w:rPr>
                <w:t xml:space="preserve">Housing assistance agency—recurrent expenditure (operational costs), total Australian currency N[N(9)]</w:t>
              </w:r>
            </w:hyperlink>
          </w:p>
          <w:p>
            <w:pPr>
              <w:spacing w:before="0" w:after="0"/>
            </w:pPr>
            <w:r>
              <w:rPr>
                <w:rStyle w:val="row-content"/>
                <w:color w:val="244061"/>
              </w:rPr>
              <w:t xml:space="preserve">       </w:t>
            </w:r>
            <w:hyperlink w:history="true" r:id="Rfce76078058d4985">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9e118a5868c8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3491e0a7834c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118a5868c84ca3" /><Relationship Type="http://schemas.openxmlformats.org/officeDocument/2006/relationships/header" Target="/word/header1.xml" Id="R7a0f0999cfec4386" /><Relationship Type="http://schemas.openxmlformats.org/officeDocument/2006/relationships/settings" Target="/word/settings.xml" Id="R1c8cdb03181c4d8c" /><Relationship Type="http://schemas.openxmlformats.org/officeDocument/2006/relationships/styles" Target="/word/styles.xml" Id="Rd16477eebca646e3" /><Relationship Type="http://schemas.openxmlformats.org/officeDocument/2006/relationships/hyperlink" Target="https://meteor.aihw.gov.au/RegistrationAuthority/11" TargetMode="External" Id="Ra4f4c991641149ee" /><Relationship Type="http://schemas.openxmlformats.org/officeDocument/2006/relationships/hyperlink" Target="https://meteor.aihw.gov.au/content/305360" TargetMode="External" Id="Rae9c5062b3bb4a5d" /><Relationship Type="http://schemas.openxmlformats.org/officeDocument/2006/relationships/hyperlink" Target="https://meteor.aihw.gov.au/content/270772" TargetMode="External" Id="R08e94e8ba2bc4139" /><Relationship Type="http://schemas.openxmlformats.org/officeDocument/2006/relationships/numbering" Target="/word/numbering.xml" Id="R074febf4d6784e59" /><Relationship Type="http://schemas.openxmlformats.org/officeDocument/2006/relationships/hyperlink" Target="https://meteor.aihw.gov.au/content/270226" TargetMode="External" Id="R80ef22038c6f4203" /><Relationship Type="http://schemas.openxmlformats.org/officeDocument/2006/relationships/hyperlink" Target="https://meteor.aihw.gov.au/RegistrationAuthority/11" TargetMode="External" Id="Ra4f4e6e201ea4555" /><Relationship Type="http://schemas.openxmlformats.org/officeDocument/2006/relationships/hyperlink" Target="https://meteor.aihw.gov.au/content/494442" TargetMode="External" Id="Rd36e9ba3711e4c8e" /><Relationship Type="http://schemas.openxmlformats.org/officeDocument/2006/relationships/hyperlink" Target="https://meteor.aihw.gov.au/RegistrationAuthority/11" TargetMode="External" Id="Ra3b17ffd12314541" /><Relationship Type="http://schemas.openxmlformats.org/officeDocument/2006/relationships/hyperlink" Target="https://meteor.aihw.gov.au/content/270228" TargetMode="External" Id="Rca66c7a79fcf4a67" /><Relationship Type="http://schemas.openxmlformats.org/officeDocument/2006/relationships/hyperlink" Target="https://meteor.aihw.gov.au/RegistrationAuthority/11" TargetMode="External" Id="Rfce76078058d4985" /></Relationships>
</file>

<file path=word/_rels/header1.xml.rels>&#65279;<?xml version="1.0" encoding="utf-8"?><Relationships xmlns="http://schemas.openxmlformats.org/package/2006/relationships"><Relationship Type="http://schemas.openxmlformats.org/officeDocument/2006/relationships/image" Target="/media/image.png" Id="R4d3491e0a7834c14" /></Relationships>
</file>