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b611474ad04b24"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(expenditure on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c44c6a9f9421d">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non-financial assets (Economic Type Framework Classification code 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8909acdc5c4b2d">
              <w:r>
                <w:rPr>
                  <w:rStyle w:val="Hyperlink"/>
                </w:rPr>
                <w:t xml:space="preserve">Housing assistance agency—gross capital expenditure (expenditure on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5e59a317af45aa">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Fixed assets are durable goods intended to be employed in the production process for longer than a year. Includes net expenditure on mineral deposits, timber tracts and similar non-reproducible tangible assets and on intangible assets such as patents and copyrights.</w:t>
            </w:r>
          </w:p>
          <w:p>
            <w:pPr/>
            <w:r>
              <w:rPr>
                <w:rStyle w:val="row-content-rich-text"/>
              </w:rPr>
              <w:t xml:space="preserve">Expenditure on non-financial assets includes: purchase of new non-financial assets, purchases of second-hand non-financial assets and sales of non-financial assets which relates mainly to the disposal of previously rented dwellings, non-residential buildings, used plant and equipment and the sale of land (including the sale of residential leases in the ACT) and expenditure on new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f8f859be799e46b3">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a71c840e944b34">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163c9d3bf20f4224">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6409bebe37cd4bfc">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f1bc002324f74f8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6c851940b11046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28ca3aa7745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51940b11046cc" /><Relationship Type="http://schemas.openxmlformats.org/officeDocument/2006/relationships/header" Target="/word/header1.xml" Id="R9e95194497354272" /><Relationship Type="http://schemas.openxmlformats.org/officeDocument/2006/relationships/settings" Target="/word/settings.xml" Id="R97072beb0ab14ae0" /><Relationship Type="http://schemas.openxmlformats.org/officeDocument/2006/relationships/styles" Target="/word/styles.xml" Id="R025a52b94ba1433a" /><Relationship Type="http://schemas.openxmlformats.org/officeDocument/2006/relationships/hyperlink" Target="https://meteor.aihw.gov.au/RegistrationAuthority/11" TargetMode="External" Id="Re41c44c6a9f9421d" /><Relationship Type="http://schemas.openxmlformats.org/officeDocument/2006/relationships/hyperlink" Target="https://meteor.aihw.gov.au/content/305316" TargetMode="External" Id="R658909acdc5c4b2d" /><Relationship Type="http://schemas.openxmlformats.org/officeDocument/2006/relationships/hyperlink" Target="https://meteor.aihw.gov.au/content/270772" TargetMode="External" Id="R4d5e59a317af45aa" /><Relationship Type="http://schemas.openxmlformats.org/officeDocument/2006/relationships/hyperlink" Target="http://www.abs.gov.au/ausstats/abs@.nsf/9cfdfe271b7930bbca2568b5007b8618/b350d0fa546d1293ca25706f00795a8b!OpenDocument" TargetMode="External" Id="Rf8f859be799e46b3" /><Relationship Type="http://schemas.openxmlformats.org/officeDocument/2006/relationships/hyperlink" Target="https://meteor.aihw.gov.au/content/270540" TargetMode="External" Id="R8ca71c840e944b34" /><Relationship Type="http://schemas.openxmlformats.org/officeDocument/2006/relationships/hyperlink" Target="https://meteor.aihw.gov.au/RegistrationAuthority/11" TargetMode="External" Id="R163c9d3bf20f4224" /><Relationship Type="http://schemas.openxmlformats.org/officeDocument/2006/relationships/hyperlink" Target="https://meteor.aihw.gov.au/content/305344" TargetMode="External" Id="R6409bebe37cd4bfc" /><Relationship Type="http://schemas.openxmlformats.org/officeDocument/2006/relationships/hyperlink" Target="https://meteor.aihw.gov.au/RegistrationAuthority/11" TargetMode="External" Id="Rf1bc002324f74f86" /></Relationships>
</file>

<file path=word/_rels/header1.xml.rels>&#65279;<?xml version="1.0" encoding="utf-8"?><Relationships xmlns="http://schemas.openxmlformats.org/package/2006/relationships"><Relationship Type="http://schemas.openxmlformats.org/officeDocument/2006/relationships/image" Target="/media/image.png" Id="R50d28ca3aa77454f" /></Relationships>
</file>