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8d240ce1c4c87"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(non-employee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(non-employee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(non-employee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cc26e840e49f0">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non-employee expenses (Economic Type Framework Classification code 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0aa4792b4f4271">
              <w:r>
                <w:rPr>
                  <w:rStyle w:val="Hyperlink"/>
                </w:rPr>
                <w:t xml:space="preserve">Housing assistance agency—recurrent expenditure (non-employee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4881a3660e44a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Non-employee expenses include: provision for doubtful debts, bad debts written off (not previously provided), benefits to households in goods and services, production tax expenses and other non-employee expenses, e.g. purchase of goods and services by general government and public enterprises and from abroad, rentals for the use of buildings or the right to use copyrights, patents, trademarks, etc., supplies and services expenses, for example property management costs such as the amount payable to local government or equivalent authority for rates for housing rental properties.</w:t>
            </w:r>
          </w:p>
          <w:p>
            <w:pPr/>
            <w:r>
              <w:rPr>
                <w:rStyle w:val="row-content-rich-text"/>
              </w:rPr>
              <w:t xml:space="preserve">Non-employee expenses exclude: depreciation and amortisation expenses (123), purchases which are charged to capital works (e.g. own-account construction) and interest and finance lease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ca662d212b4c479e">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94ba1f581e4422">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90baaca827824924">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2d0f4de243f14a07">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d9f9152228174342">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c120210b94ae4399">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2ca86ecaf9254b35">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ce840585783e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7efcc7072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40585783e4dd4" /><Relationship Type="http://schemas.openxmlformats.org/officeDocument/2006/relationships/header" Target="/word/header1.xml" Id="R04df66beecdf4778" /><Relationship Type="http://schemas.openxmlformats.org/officeDocument/2006/relationships/settings" Target="/word/settings.xml" Id="Re0f69b76cbba4dc0" /><Relationship Type="http://schemas.openxmlformats.org/officeDocument/2006/relationships/styles" Target="/word/styles.xml" Id="R34473683e4bb4680" /><Relationship Type="http://schemas.openxmlformats.org/officeDocument/2006/relationships/hyperlink" Target="https://meteor.aihw.gov.au/RegistrationAuthority/11" TargetMode="External" Id="R874cc26e840e49f0" /><Relationship Type="http://schemas.openxmlformats.org/officeDocument/2006/relationships/hyperlink" Target="https://meteor.aihw.gov.au/content/304150" TargetMode="External" Id="R320aa4792b4f4271" /><Relationship Type="http://schemas.openxmlformats.org/officeDocument/2006/relationships/hyperlink" Target="https://meteor.aihw.gov.au/content/270772" TargetMode="External" Id="R024881a3660e44a9" /><Relationship Type="http://schemas.openxmlformats.org/officeDocument/2006/relationships/hyperlink" Target="http://www.abs.gov.au/ausstats/abs@.nsf/9cfdfe271b7930bbca2568b5007b8618/b350d0fa546d1293ca25706f00795a8b!OpenDocument" TargetMode="External" Id="Rca662d212b4c479e" /><Relationship Type="http://schemas.openxmlformats.org/officeDocument/2006/relationships/hyperlink" Target="https://meteor.aihw.gov.au/content/270459" TargetMode="External" Id="Rd894ba1f581e4422" /><Relationship Type="http://schemas.openxmlformats.org/officeDocument/2006/relationships/hyperlink" Target="https://meteor.aihw.gov.au/RegistrationAuthority/11" TargetMode="External" Id="R90baaca827824924" /><Relationship Type="http://schemas.openxmlformats.org/officeDocument/2006/relationships/hyperlink" Target="https://meteor.aihw.gov.au/content/270465" TargetMode="External" Id="R2d0f4de243f14a07" /><Relationship Type="http://schemas.openxmlformats.org/officeDocument/2006/relationships/hyperlink" Target="https://meteor.aihw.gov.au/RegistrationAuthority/11" TargetMode="External" Id="Rd9f9152228174342" /><Relationship Type="http://schemas.openxmlformats.org/officeDocument/2006/relationships/hyperlink" Target="https://meteor.aihw.gov.au/content/464844" TargetMode="External" Id="Rc120210b94ae4399" /><Relationship Type="http://schemas.openxmlformats.org/officeDocument/2006/relationships/hyperlink" Target="https://meteor.aihw.gov.au/RegistrationAuthority/11" TargetMode="External" Id="R2ca86ecaf9254b35" /></Relationships>
</file>

<file path=word/_rels/header1.xml.rels>&#65279;<?xml version="1.0" encoding="utf-8"?><Relationships xmlns="http://schemas.openxmlformats.org/package/2006/relationships"><Relationship Type="http://schemas.openxmlformats.org/officeDocument/2006/relationships/image" Target="/media/image.png" Id="R86c7efcc7072465d" /></Relationships>
</file>