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a801a080c4036"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bd62f946f43f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w:t>
            </w:r>
            <w:hyperlink w:tooltip="An ophthalmologist is a physician specialising in diagnosing and prescribing treatment for defects, injuries and diseases of the eye, and who is skilled at delicate eye surgery." w:history="true" r:id="R06b9bd9bd7f04628">
              <w:r>
                <w:rPr>
                  <w:rStyle w:val="Hyperlink"/>
                  <w:b/>
                </w:rPr>
                <w:t xml:space="preserve">ophthalmologist</w:t>
              </w:r>
            </w:hyperlink>
            <w:r>
              <w:rPr>
                <w:rStyle w:val="row-content-rich-text"/>
              </w:rPr>
              <w:t xml:space="preserve"> within the last 12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0dcdce92624e57">
              <w:r>
                <w:rPr>
                  <w:rStyle w:val="Hyperlink"/>
                </w:rPr>
                <w:t xml:space="preserve">Person—referral to ophthalmologist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9ff34f8e2422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an </w:t>
            </w:r>
          </w:p>
          <w:p>
            <w:hyperlink w:tooltip="An ophthalmologist is a physician specialising in diagnosing and prescribing treatment for defects, injuries and diseases of the eye, and who is skilled at delicate eye surgery." w:history="true" r:id="R744c5747669a49c5">
              <w:r>
                <w:rPr>
                  <w:rStyle w:val="Hyperlink"/>
                  <w:b/>
                </w:rPr>
                <w:t xml:space="preserve">ophthalmologist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007834312744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b8fbd513ca4f78">
              <w:r>
                <w:rPr>
                  <w:rStyle w:val="Hyperlink"/>
                </w:rPr>
                <w:t xml:space="preserve">Referral to ophthalmologist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d31687c02b4da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09235ab9e4357">
              <w:r>
                <w:rPr>
                  <w:rStyle w:val="Hyperlink"/>
                  <w:color w:val="244061"/>
                </w:rPr>
                <w:t xml:space="preserve">Health</w:t>
              </w:r>
            </w:hyperlink>
            <w:r>
              <w:rPr>
                <w:rStyle w:val="row-content"/>
                <w:color w:val="244061"/>
              </w:rPr>
              <w:t xml:space="preserve">, Standard 21/09/2005</w:t>
            </w:r>
          </w:p>
          <w:p>
            <w:pPr>
              <w:spacing w:before="0" w:after="0"/>
            </w:pPr>
            <w:hyperlink w:history="true" r:id="Ra2ec1506b9454e7b">
              <w:r>
                <w:rPr>
                  <w:rStyle w:val="Hyperlink"/>
                  <w:color w:val="244061"/>
                </w:rPr>
                <w:t xml:space="preserve">Housing assistance</w:t>
              </w:r>
            </w:hyperlink>
            <w:r>
              <w:rPr>
                <w:rStyle w:val="row-content"/>
                <w:color w:val="244061"/>
              </w:rPr>
              <w:t xml:space="preserve">, Standard 10/02/2006</w:t>
            </w:r>
          </w:p>
          <w:p>
            <w:pPr>
              <w:spacing w:before="0" w:after="0"/>
            </w:pPr>
            <w:hyperlink w:history="true" r:id="R5c602420e5244a4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4942982e4bf4ba9">
              <w:r>
                <w:rPr>
                  <w:rStyle w:val="Hyperlink"/>
                  <w:color w:val="244061"/>
                </w:rPr>
                <w:t xml:space="preserve">Early Childhood</w:t>
              </w:r>
            </w:hyperlink>
            <w:r>
              <w:rPr>
                <w:rStyle w:val="row-content"/>
                <w:color w:val="244061"/>
              </w:rPr>
              <w:t xml:space="preserve">, Standard 21/05/2010</w:t>
            </w:r>
          </w:p>
          <w:p>
            <w:pPr>
              <w:spacing w:before="0" w:after="0"/>
            </w:pPr>
            <w:hyperlink w:history="true" r:id="Rd5d2065a13724e34">
              <w:r>
                <w:rPr>
                  <w:rStyle w:val="Hyperlink"/>
                  <w:color w:val="244061"/>
                </w:rPr>
                <w:t xml:space="preserve">Homelessness</w:t>
              </w:r>
            </w:hyperlink>
            <w:r>
              <w:rPr>
                <w:rStyle w:val="row-content"/>
                <w:color w:val="244061"/>
              </w:rPr>
              <w:t xml:space="preserve">, Standard 23/08/2010</w:t>
            </w:r>
          </w:p>
          <w:p>
            <w:pPr>
              <w:spacing w:before="0" w:after="0"/>
            </w:pPr>
            <w:hyperlink w:history="true" r:id="Rf91603905bc042f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af06fc668f4f49">
              <w:r>
                <w:rPr>
                  <w:rStyle w:val="Hyperlink"/>
                  <w:color w:val="244061"/>
                </w:rPr>
                <w:t xml:space="preserve">Disability</w:t>
              </w:r>
            </w:hyperlink>
            <w:r>
              <w:rPr>
                <w:rStyle w:val="row-content"/>
                <w:color w:val="244061"/>
              </w:rPr>
              <w:t xml:space="preserve">, Standard 07/10/2014</w:t>
            </w:r>
          </w:p>
          <w:p>
            <w:pPr>
              <w:spacing w:before="0" w:after="0"/>
            </w:pPr>
            <w:hyperlink w:history="true" r:id="R2d7dbeb58b5d4a16">
              <w:r>
                <w:rPr>
                  <w:rStyle w:val="Hyperlink"/>
                  <w:color w:val="244061"/>
                </w:rPr>
                <w:t xml:space="preserve">Indigenous</w:t>
              </w:r>
            </w:hyperlink>
            <w:r>
              <w:rPr>
                <w:rStyle w:val="row-content"/>
                <w:color w:val="244061"/>
              </w:rPr>
              <w:t xml:space="preserve">, Standard 13/03/2015</w:t>
            </w:r>
          </w:p>
          <w:p>
            <w:pPr>
              <w:spacing w:before="0" w:after="0"/>
            </w:pPr>
            <w:hyperlink w:history="true" r:id="R8e034fa8441641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46b15f9f0da459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96aaff1db3b48e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individual was referred to an ophthalmologist during the last 12 months.</w:t>
            </w:r>
          </w:p>
          <w:p>
            <w:pPr/>
            <w:r>
              <w:rPr>
                <w:rStyle w:val="row-content-rich-text"/>
              </w:rPr>
              <w:t xml:space="preserve">CODE 2   No</w:t>
            </w:r>
            <w:r>
              <w:br/>
            </w:r>
            <w:r>
              <w:rPr>
                <w:rStyle w:val="row-content-rich-text"/>
              </w:rPr>
              <w:t xml:space="preserve">Record if the individual was not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52526ccef4799">
              <w:r>
                <w:rPr>
                  <w:rStyle w:val="Hyperlink"/>
                </w:rPr>
                <w:t xml:space="preserve">Health service event—referral to ophthalmologist status (last 12 months), code N</w:t>
              </w:r>
            </w:hyperlink>
          </w:p>
          <w:p>
            <w:pPr>
              <w:pStyle w:val="registration-status"/>
              <w:spacing w:before="0" w:after="0"/>
            </w:pPr>
            <w:hyperlink w:history="true" r:id="R71d178e4290a4a4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7d5027105f4f6f">
              <w:r>
                <w:rPr>
                  <w:rStyle w:val="Hyperlink"/>
                </w:rPr>
                <w:t xml:space="preserve">Diabetes (clinical) NBPDS</w:t>
              </w:r>
            </w:hyperlink>
          </w:p>
          <w:p>
            <w:pPr>
              <w:pStyle w:val="registration-status"/>
              <w:spacing w:before="0" w:after="0"/>
            </w:pPr>
            <w:hyperlink w:history="true" r:id="R587768b4a1114b1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may lead to loss of vision.</w:t>
            </w:r>
          </w:p>
          <w:p>
            <w:r>
              <w:rPr>
                <w:rStyle w:val="row-content"/>
              </w:rPr>
              <w:t xml:space="preserve">Regular eye checkup is important for patients suffering from diabetes mellitus. This helps to detect abnormalities early and to avoid or postpone complications.</w:t>
            </w:r>
          </w:p>
          <w:p>
            <w:r>
              <w:br/>
            </w:r>
            <w:r>
              <w:br/>
            </w:r>
          </w:p>
        </w:tc>
      </w:tr>
    </w:tbl>
    <w:p/>
    <w:tbl>
      <w:tblPr>
        <w:tblStyle w:val="TableGrid"/>
        <w:tblW w:w="0" w:type="auto"/>
      </w:tblPr>
    </w:tbl>
    <w:p>
      <w:r>
        <w:br/>
      </w:r>
    </w:p>
    <w:sectPr>
      <w:footerReference xmlns:r="http://schemas.openxmlformats.org/officeDocument/2006/relationships" w:type="default" r:id="Ree11da8724cd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2de3e0b64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1da8724cd41a9" /><Relationship Type="http://schemas.openxmlformats.org/officeDocument/2006/relationships/header" Target="/word/header1.xml" Id="R92d0e6a524ed4926" /><Relationship Type="http://schemas.openxmlformats.org/officeDocument/2006/relationships/settings" Target="/word/settings.xml" Id="Rd4cc934893e842c7" /><Relationship Type="http://schemas.openxmlformats.org/officeDocument/2006/relationships/styles" Target="/word/styles.xml" Id="R6b96bef422cd4268" /><Relationship Type="http://schemas.openxmlformats.org/officeDocument/2006/relationships/hyperlink" Target="https://meteor.aihw.gov.au/RegistrationAuthority/12" TargetMode="External" Id="Rd3dbd62f946f43f6" /><Relationship Type="http://schemas.openxmlformats.org/officeDocument/2006/relationships/hyperlink" Target="https://meteor.aihw.gov.au/content/327364" TargetMode="External" Id="R06b9bd9bd7f04628" /><Relationship Type="http://schemas.openxmlformats.org/officeDocument/2006/relationships/hyperlink" Target="https://meteor.aihw.gov.au/content/304008" TargetMode="External" Id="Rf20dcdce92624e57" /><Relationship Type="http://schemas.openxmlformats.org/officeDocument/2006/relationships/hyperlink" Target="https://meteor.aihw.gov.au/RegistrationAuthority/12" TargetMode="External" Id="Rdae9ff34f8e24229" /><Relationship Type="http://schemas.openxmlformats.org/officeDocument/2006/relationships/hyperlink" Target="https://meteor.aihw.gov.au/content/327364" TargetMode="External" Id="R744c5747669a49c5" /><Relationship Type="http://schemas.openxmlformats.org/officeDocument/2006/relationships/hyperlink" Target="https://meteor.aihw.gov.au/content/268955" TargetMode="External" Id="R7c00783431274423" /><Relationship Type="http://schemas.openxmlformats.org/officeDocument/2006/relationships/hyperlink" Target="https://meteor.aihw.gov.au/content/304006" TargetMode="External" Id="R0db8fbd513ca4f78" /><Relationship Type="http://schemas.openxmlformats.org/officeDocument/2006/relationships/hyperlink" Target="https://meteor.aihw.gov.au/content/301747" TargetMode="External" Id="R67d31687c02b4da9" /><Relationship Type="http://schemas.openxmlformats.org/officeDocument/2006/relationships/hyperlink" Target="https://meteor.aihw.gov.au/RegistrationAuthority/12" TargetMode="External" Id="Ra9409235ab9e4357" /><Relationship Type="http://schemas.openxmlformats.org/officeDocument/2006/relationships/hyperlink" Target="https://meteor.aihw.gov.au/RegistrationAuthority/11" TargetMode="External" Id="Ra2ec1506b9454e7b" /><Relationship Type="http://schemas.openxmlformats.org/officeDocument/2006/relationships/hyperlink" Target="https://meteor.aihw.gov.au/RegistrationAuthority/1" TargetMode="External" Id="R5c602420e5244a45" /><Relationship Type="http://schemas.openxmlformats.org/officeDocument/2006/relationships/hyperlink" Target="https://meteor.aihw.gov.au/RegistrationAuthority/13" TargetMode="External" Id="R14942982e4bf4ba9" /><Relationship Type="http://schemas.openxmlformats.org/officeDocument/2006/relationships/hyperlink" Target="https://meteor.aihw.gov.au/RegistrationAuthority/14" TargetMode="External" Id="Rd5d2065a13724e34" /><Relationship Type="http://schemas.openxmlformats.org/officeDocument/2006/relationships/hyperlink" Target="https://meteor.aihw.gov.au/RegistrationAuthority/3" TargetMode="External" Id="Rf91603905bc042f0" /><Relationship Type="http://schemas.openxmlformats.org/officeDocument/2006/relationships/hyperlink" Target="https://meteor.aihw.gov.au/RegistrationAuthority/16" TargetMode="External" Id="R2baf06fc668f4f49" /><Relationship Type="http://schemas.openxmlformats.org/officeDocument/2006/relationships/hyperlink" Target="https://meteor.aihw.gov.au/RegistrationAuthority/6" TargetMode="External" Id="R2d7dbeb58b5d4a16" /><Relationship Type="http://schemas.openxmlformats.org/officeDocument/2006/relationships/hyperlink" Target="https://meteor.aihw.gov.au/RegistrationAuthority/17" TargetMode="External" Id="R8e034fa844164160" /><Relationship Type="http://schemas.openxmlformats.org/officeDocument/2006/relationships/hyperlink" Target="https://meteor.aihw.gov.au/RegistrationAuthority/23" TargetMode="External" Id="R546b15f9f0da459c" /><Relationship Type="http://schemas.openxmlformats.org/officeDocument/2006/relationships/hyperlink" Target="https://meteor.aihw.gov.au/RegistrationAuthority/15" TargetMode="External" Id="R096aaff1db3b48e7" /><Relationship Type="http://schemas.openxmlformats.org/officeDocument/2006/relationships/hyperlink" Target="https://meteor.aihw.gov.au/content/270003" TargetMode="External" Id="R3a352526ccef4799" /><Relationship Type="http://schemas.openxmlformats.org/officeDocument/2006/relationships/hyperlink" Target="https://meteor.aihw.gov.au/RegistrationAuthority/12" TargetMode="External" Id="R71d178e4290a4a43" /><Relationship Type="http://schemas.openxmlformats.org/officeDocument/2006/relationships/hyperlink" Target="https://meteor.aihw.gov.au/content/304865" TargetMode="External" Id="R3d7d5027105f4f6f" /><Relationship Type="http://schemas.openxmlformats.org/officeDocument/2006/relationships/hyperlink" Target="https://meteor.aihw.gov.au/RegistrationAuthority/12" TargetMode="External" Id="R587768b4a1114b1f" /></Relationships>
</file>

<file path=word/_rels/header1.xml.rels>&#65279;<?xml version="1.0" encoding="utf-8"?><Relationships xmlns="http://schemas.openxmlformats.org/package/2006/relationships"><Relationship Type="http://schemas.openxmlformats.org/officeDocument/2006/relationships/image" Target="/media/image.png" Id="R2fa2de3e0b644641" /></Relationships>
</file>