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974ce868340a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ae0b4caec48d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0008680d64d0c">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fa395de8fd4fb2">
              <w:r>
                <w:rPr>
                  <w:rStyle w:val="Hyperlink"/>
                </w:rPr>
                <w:t xml:space="preserve">Cancer staging scheme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Manual of the UICC be used whenever it is applicable. The classifications published in the American Joint Committee on Cancer (AJCC) Cancer Staging Manual are identical to the TNM classifications of the UICC.</w:t>
            </w:r>
          </w:p>
          <w:p>
            <w:pPr>
              <w:spacing w:after="160"/>
            </w:pPr>
            <w:r>
              <w:rPr>
                <w:rStyle w:val="row-content-rich-text"/>
              </w:rPr>
              <w:t xml:space="preserve">TNM is not applicable to all tumour sites. Staging is of limited use in acute leukaemias, although a staging system is used for chronic lymphocytic leukaemia. Separate staging systems exist for lymphomas and myeloma. The </w:t>
            </w:r>
            <w:r>
              <w:rPr>
                <w:rStyle w:val="row-content-rich-text"/>
                <w:i/>
              </w:rPr>
              <w:t xml:space="preserve">NHMRC Guidelines for the prevention, early detection and management of colorectal cancer (CRC)</w:t>
            </w:r>
            <w:r>
              <w:rPr>
                <w:rStyle w:val="row-content-rich-text"/>
              </w:rPr>
              <w:t xml:space="preserve"> support the use of the Australian Clinico-Pathological Staging (ACPS) System. A table of correspondences between ACPS and TNM classifications is available.</w:t>
            </w:r>
          </w:p>
          <w:p>
            <w:pPr/>
            <w:r>
              <w:rPr>
                <w:rStyle w:val="row-content-rich-text"/>
              </w:rPr>
              <w:t xml:space="preserve">The current edition of each staging scheme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584fb3333d41b2">
              <w:r>
                <w:rPr>
                  <w:rStyle w:val="Hyperlink"/>
                </w:rPr>
                <w:t xml:space="preserve">Cancer staging—cancer staging scheme source, code N[N]</w:t>
              </w:r>
            </w:hyperlink>
          </w:p>
          <w:p>
            <w:pPr>
              <w:pStyle w:val="registration-status"/>
              <w:spacing w:before="0" w:after="0"/>
            </w:pPr>
            <w:hyperlink w:history="true" r:id="Rbe4386dc365b47d2">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098c2f9cbf3643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8c2f9cbf3643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e3d436560a466f"/>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00d0a99f3c543d7">
              <w:r>
                <w:rPr>
                  <w:rStyle w:val="Hyperlink"/>
                </w:rPr>
                <w:t xml:space="preserve">Cancer staging—cancer staging scheme source edition number, code N[N]</w:t>
              </w:r>
            </w:hyperlink>
          </w:p>
          <w:p>
            <w:pPr>
              <w:pStyle w:val="registration-status"/>
              <w:spacing w:before="0" w:after="0"/>
            </w:pPr>
            <w:hyperlink w:history="true" r:id="R1b4d01fca8eb4a8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688669b69c4e4d">
              <w:r>
                <w:rPr>
                  <w:rStyle w:val="Hyperlink"/>
                </w:rPr>
                <w:t xml:space="preserve">Cancer (clinical) DSS</w:t>
              </w:r>
            </w:hyperlink>
          </w:p>
          <w:p>
            <w:pPr>
              <w:pStyle w:val="registration-status"/>
              <w:spacing w:before="0" w:after="0"/>
            </w:pPr>
            <w:hyperlink w:history="true" r:id="Re28b2de1b4ef477f">
              <w:r>
                <w:rPr>
                  <w:rStyle w:val="Hyperlink"/>
                  <w:color w:val="244061"/>
                </w:rPr>
                <w:t xml:space="preserve">Health</w:t>
              </w:r>
            </w:hyperlink>
            <w:r>
              <w:rPr>
                <w:rStyle w:val="row-content"/>
                <w:color w:val="244061"/>
              </w:rPr>
              <w:t xml:space="preserve">, Superseded 07/12/2005</w:t>
            </w:r>
          </w:p>
          <w:p>
            <w:r>
              <w:br/>
            </w:r>
            <w:hyperlink w:history="true" r:id="R01feafb208224ca6">
              <w:r>
                <w:rPr>
                  <w:rStyle w:val="Hyperlink"/>
                </w:rPr>
                <w:t xml:space="preserve">Cancer (clinical) DSS</w:t>
              </w:r>
            </w:hyperlink>
          </w:p>
          <w:p>
            <w:pPr>
              <w:pStyle w:val="registration-status"/>
              <w:spacing w:before="0" w:after="0"/>
            </w:pPr>
            <w:hyperlink w:history="true" r:id="R2bcffbdee78545ef">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3dd58c8b52e040e4">
              <w:r>
                <w:rPr>
                  <w:rStyle w:val="Hyperlink"/>
                </w:rPr>
                <w:t xml:space="preserve">Cancer (clinical) DSS</w:t>
              </w:r>
            </w:hyperlink>
          </w:p>
          <w:p>
            <w:pPr>
              <w:pStyle w:val="registration-status"/>
              <w:spacing w:before="0" w:after="0"/>
            </w:pPr>
            <w:hyperlink w:history="true" r:id="Re17817fb22b14868">
              <w:r>
                <w:rPr>
                  <w:rStyle w:val="Hyperlink"/>
                  <w:color w:val="244061"/>
                </w:rPr>
                <w:t xml:space="preserve">Health</w:t>
              </w:r>
            </w:hyperlink>
            <w:r>
              <w:rPr>
                <w:rStyle w:val="row-content"/>
                <w:color w:val="244061"/>
              </w:rPr>
              <w:t xml:space="preserve">, Superseded 22/12/2009</w:t>
            </w:r>
          </w:p>
          <w:p>
            <w:r>
              <w:br/>
            </w:r>
            <w:hyperlink w:history="true" r:id="R2fc3a0a7bcd740ef">
              <w:r>
                <w:rPr>
                  <w:rStyle w:val="Hyperlink"/>
                </w:rPr>
                <w:t xml:space="preserve">Cancer (clinical) DSS</w:t>
              </w:r>
            </w:hyperlink>
          </w:p>
          <w:p>
            <w:pPr>
              <w:pStyle w:val="registration-status"/>
              <w:spacing w:before="0" w:after="0"/>
            </w:pPr>
            <w:hyperlink w:history="true" r:id="R5b8249212c744001">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ab75e80d1b78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cbac36675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5e80d1b784d7d" /><Relationship Type="http://schemas.openxmlformats.org/officeDocument/2006/relationships/header" Target="/word/header1.xml" Id="R2dfc129d5d144622" /><Relationship Type="http://schemas.openxmlformats.org/officeDocument/2006/relationships/settings" Target="/word/settings.xml" Id="Rcc9cb65eb06344e9" /><Relationship Type="http://schemas.openxmlformats.org/officeDocument/2006/relationships/styles" Target="/word/styles.xml" Id="R4aad32fbccb14ccd" /><Relationship Type="http://schemas.openxmlformats.org/officeDocument/2006/relationships/image" Target="/media/image.gif" Id="R74e3d436560a466f" /><Relationship Type="http://schemas.openxmlformats.org/officeDocument/2006/relationships/hyperlink" Target="https://meteor.aihw.gov.au/RegistrationAuthority/12" TargetMode="External" Id="R507ae0b4caec48d6" /><Relationship Type="http://schemas.openxmlformats.org/officeDocument/2006/relationships/hyperlink" Target="https://meteor.aihw.gov.au/content/296986" TargetMode="External" Id="R48a0008680d64d0c" /><Relationship Type="http://schemas.openxmlformats.org/officeDocument/2006/relationships/hyperlink" Target="https://meteor.aihw.gov.au/content/296990" TargetMode="External" Id="Rd2fa395de8fd4fb2" /><Relationship Type="http://schemas.openxmlformats.org/officeDocument/2006/relationships/hyperlink" Target="https://meteor.aihw.gov.au/content/393364" TargetMode="External" Id="R49584fb3333d41b2" /><Relationship Type="http://schemas.openxmlformats.org/officeDocument/2006/relationships/hyperlink" Target="https://meteor.aihw.gov.au/RegistrationAuthority/12" TargetMode="External" Id="Rbe4386dc365b47d2" /><Relationship Type="http://schemas.openxmlformats.org/officeDocument/2006/relationships/hyperlink" Target="https://meteor.aihw.gov.au/content/274216" TargetMode="External" Id="R098c2f9cbf36430c" /><Relationship Type="http://schemas.openxmlformats.org/officeDocument/2006/relationships/hyperlink" Target="https://meteor.aihw.gov.au/content/297011" TargetMode="External" Id="R600d0a99f3c543d7" /><Relationship Type="http://schemas.openxmlformats.org/officeDocument/2006/relationships/hyperlink" Target="https://meteor.aihw.gov.au/RegistrationAuthority/12" TargetMode="External" Id="R1b4d01fca8eb4a85" /><Relationship Type="http://schemas.openxmlformats.org/officeDocument/2006/relationships/hyperlink" Target="https://meteor.aihw.gov.au/content/289280" TargetMode="External" Id="R94688669b69c4e4d" /><Relationship Type="http://schemas.openxmlformats.org/officeDocument/2006/relationships/hyperlink" Target="https://meteor.aihw.gov.au/RegistrationAuthority/12" TargetMode="External" Id="Re28b2de1b4ef477f" /><Relationship Type="http://schemas.openxmlformats.org/officeDocument/2006/relationships/hyperlink" Target="https://meteor.aihw.gov.au/content/334019" TargetMode="External" Id="R01feafb208224ca6" /><Relationship Type="http://schemas.openxmlformats.org/officeDocument/2006/relationships/hyperlink" Target="https://meteor.aihw.gov.au/RegistrationAuthority/12" TargetMode="External" Id="R2bcffbdee78545ef" /><Relationship Type="http://schemas.openxmlformats.org/officeDocument/2006/relationships/hyperlink" Target="https://meteor.aihw.gov.au/content/342187" TargetMode="External" Id="R3dd58c8b52e040e4" /><Relationship Type="http://schemas.openxmlformats.org/officeDocument/2006/relationships/hyperlink" Target="https://meteor.aihw.gov.au/RegistrationAuthority/12" TargetMode="External" Id="Re17817fb22b14868" /><Relationship Type="http://schemas.openxmlformats.org/officeDocument/2006/relationships/hyperlink" Target="https://meteor.aihw.gov.au/content/393191" TargetMode="External" Id="R2fc3a0a7bcd740ef" /><Relationship Type="http://schemas.openxmlformats.org/officeDocument/2006/relationships/hyperlink" Target="https://meteor.aihw.gov.au/RegistrationAuthority/12" TargetMode="External" Id="R5b8249212c744001" /></Relationships>
</file>

<file path=word/_rels/header1.xml.rels>&#65279;<?xml version="1.0" encoding="utf-8"?><Relationships xmlns="http://schemas.openxmlformats.org/package/2006/relationships"><Relationship Type="http://schemas.openxmlformats.org/officeDocument/2006/relationships/image" Target="/media/image.png" Id="Ra33cbac366754c96" /></Relationships>
</file>