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342bfb2784d4b"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TNM stage (UICC TNM Classification of Malignant Tumours 5th ed) code XXXX{[X]XX}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TNM stage (UICC TNM Classification of Malignant Tumours 5th ed)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staging—TNM stage grouping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21cc679084d84">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at diagnosis based on the previously coded T,N and M stage categories,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c24be137234a0f">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077c77de7416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grouping defines the anatomical extent of disease at diagnosis based on the previously coded T, N and M stage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cb57cf9cc9448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9ec191418e4cfe">
              <w:r>
                <w:rPr>
                  <w:rStyle w:val="Hyperlink"/>
                </w:rPr>
                <w:t xml:space="preserve">Extent of primary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fb1b309c834b11">
              <w:r>
                <w:rPr>
                  <w:rStyle w:val="Hyperlink"/>
                </w:rPr>
                <w:t xml:space="preserve">TNM stage (UICC TNM Classification of Malignant Tumours 5th ed) code XXXX{[X]XX}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b8929f77141e8">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anatomical extent of the primary cancer.</w:t>
            </w:r>
            <w:r>
              <w:br/>
            </w:r>
            <w:r>
              <w:rPr>
                <w:rStyle w:val="row-content-rich-text"/>
              </w:rPr>
              <w:t xml:space="preserv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97d1756ea63478b">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Unknown, Stage X</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stage grouping codes from the current edition of the UICC TNM Classification of Malignant Tumours.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UICC reference manual, TNM Classification of Malignant Tumours for coding rules.</w:t>
            </w:r>
          </w:p>
          <w:p>
            <w:pPr/>
            <w:r>
              <w:rPr>
                <w:rStyle w:val="row-content-rich-text"/>
              </w:rPr>
              <w:t xml:space="preserve">Choose the lower (less advanced) T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91717967f048f4">
              <w:r>
                <w:rPr>
                  <w:rStyle w:val="Hyperlink"/>
                </w:rPr>
                <w:t xml:space="preserve">Person with cancer—extent of primary cancer, TNM stage (UICC TNM Classification of Malignant Tumours, 6th ed) code XXXX{[X]XX}</w:t>
              </w:r>
            </w:hyperlink>
          </w:p>
          <w:p>
            <w:pPr>
              <w:pStyle w:val="registration-status"/>
              <w:spacing w:before="0" w:after="0"/>
            </w:pPr>
            <w:hyperlink w:history="true" r:id="Ree3aefd9c383403f">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6e683f692e304a43">
              <w:r>
                <w:rPr>
                  <w:rStyle w:val="Hyperlink"/>
                </w:rPr>
                <w:t xml:space="preserve">Person with cancer—distant metastasis status, M stage (UICC TNM Classification of Malignant Tumours 5th ed) code XX</w:t>
              </w:r>
            </w:hyperlink>
          </w:p>
          <w:p>
            <w:pPr>
              <w:pStyle w:val="registration-status"/>
              <w:spacing w:before="0" w:after="0"/>
            </w:pPr>
            <w:hyperlink w:history="true" r:id="R1332fae6866a44f2">
              <w:r>
                <w:rPr>
                  <w:rStyle w:val="Hyperlink"/>
                  <w:color w:val="244061"/>
                </w:rPr>
                <w:t xml:space="preserve">Health</w:t>
              </w:r>
            </w:hyperlink>
            <w:r>
              <w:rPr>
                <w:rStyle w:val="row-content"/>
                <w:color w:val="244061"/>
              </w:rPr>
              <w:t xml:space="preserve">, Superseded 06/03/2009</w:t>
            </w:r>
          </w:p>
          <w:p>
            <w:r>
              <w:br/>
            </w:r>
            <w:r>
              <w:rPr>
                <w:rStyle w:val="row-content"/>
              </w:rPr>
              <w:t xml:space="preserve">Is formed using </w:t>
            </w:r>
            <w:hyperlink w:history="true" r:id="R2dec11725d984941">
              <w:r>
                <w:rPr>
                  <w:rStyle w:val="Hyperlink"/>
                </w:rPr>
                <w:t xml:space="preserve">Person with cancer—primary tumour status, T stage (UICC TNM Classification of Malignant Tumours 5th ed) code XX[X]</w:t>
              </w:r>
            </w:hyperlink>
          </w:p>
          <w:p>
            <w:pPr>
              <w:pStyle w:val="registration-status"/>
              <w:spacing w:before="0" w:after="0"/>
            </w:pPr>
            <w:hyperlink w:history="true" r:id="Ra0b662b60e6a4e8b">
              <w:r>
                <w:rPr>
                  <w:rStyle w:val="Hyperlink"/>
                  <w:color w:val="244061"/>
                </w:rPr>
                <w:t xml:space="preserve">Health</w:t>
              </w:r>
            </w:hyperlink>
            <w:r>
              <w:rPr>
                <w:rStyle w:val="row-content"/>
                <w:color w:val="244061"/>
              </w:rPr>
              <w:t xml:space="preserve">, Superseded 06/03/2009</w:t>
            </w:r>
          </w:p>
          <w:p>
            <w:r>
              <w:br/>
            </w:r>
            <w:r>
              <w:rPr>
                <w:rStyle w:val="row-content"/>
              </w:rPr>
              <w:t xml:space="preserve">Is formed using </w:t>
            </w:r>
            <w:hyperlink w:history="true" r:id="R33fcd72386474ce8">
              <w:r>
                <w:rPr>
                  <w:rStyle w:val="Hyperlink"/>
                </w:rPr>
                <w:t xml:space="preserve">Person with cancer—regional lymph node metastasis status, N stage (UICC TNM Classification of Malignant Tumours 5th ed) code XX</w:t>
              </w:r>
            </w:hyperlink>
          </w:p>
          <w:p>
            <w:pPr>
              <w:pStyle w:val="registration-status"/>
              <w:spacing w:before="0" w:after="0"/>
            </w:pPr>
            <w:hyperlink w:history="true" r:id="Ra01e7913032a47f3">
              <w:r>
                <w:rPr>
                  <w:rStyle w:val="Hyperlink"/>
                  <w:color w:val="244061"/>
                </w:rPr>
                <w:t xml:space="preserve">Health</w:t>
              </w:r>
            </w:hyperlink>
            <w:r>
              <w:rPr>
                <w:rStyle w:val="row-content"/>
                <w:color w:val="244061"/>
              </w:rPr>
              <w:t xml:space="preserve">, Superseded 06/03/2009</w:t>
            </w:r>
          </w:p>
          <w:p>
            <w:r>
              <w:br/>
            </w:r>
            <w:r>
              <w:rPr>
                <w:rStyle w:val="row-content"/>
              </w:rPr>
              <w:t xml:space="preserve">Is re-engineered from </w:t>
            </w:r>
            <w:hyperlink w:history="true" r:id="Rc74e86f4bcc84271">
              <w:r>
                <w:drawing>
                  <wp:inline xmlns:wp="http://schemas.openxmlformats.org/drawingml/2006/wordprocessingDrawing" distT="0" distB="0" distL="0" distR="0">
                    <wp:extent cx="152400" cy="152400"/>
                    <wp:effectExtent l="19050" t="0" r="0" b="0"/>
                    <wp:docPr id="2" name="Picture 2" descr="">
                      <a:hlinkClick xmlns:a="http://schemas.openxmlformats.org/drawingml/2006/main" r:id="Rc74e86f4bcc8427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9ab8924c61477e"/>
                            <a:srcRect/>
                            <a:stretch>
                              <a:fillRect/>
                            </a:stretch>
                          </pic:blipFill>
                          <pic:spPr bwMode="auto">
                            <a:xfrm>
                              <a:off x="0" y="0"/>
                              <a:ext cx="152400" cy="152400"/>
                            </a:xfrm>
                            <a:prstGeom prst="rect">
                              <a:avLst/>
                            </a:prstGeom>
                          </pic:spPr>
                        </pic:pic>
                      </a:graphicData>
                    </a:graphic>
                  </wp:inline>
                </w:drawing>
              </w:r>
              <w:r>
                <w:rPr>
                  <w:rStyle w:val="Hyperlink"/>
                </w:rPr>
                <w:t xml:space="preserve"> Cancer staging - TNM stage grouping code, version 1,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159164f8994d68">
              <w:r>
                <w:rPr>
                  <w:rStyle w:val="Hyperlink"/>
                </w:rPr>
                <w:t xml:space="preserve">Cancer (clinical) DSS</w:t>
              </w:r>
            </w:hyperlink>
          </w:p>
          <w:p>
            <w:pPr>
              <w:pStyle w:val="registration-status"/>
              <w:spacing w:before="0" w:after="0"/>
            </w:pPr>
            <w:hyperlink w:history="true" r:id="Rfa3b39775444401b">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survival analysis adjusted by stage at diagnosis and distribution of cancer cases by type and stage.</w:t>
            </w:r>
            <w:r>
              <w:br/>
            </w:r>
            <w:r>
              <w:br/>
            </w:r>
            <w:hyperlink w:history="true" r:id="R76315ef9dd0a47a5">
              <w:r>
                <w:rPr>
                  <w:rStyle w:val="Hyperlink"/>
                </w:rPr>
                <w:t xml:space="preserve">Cancer (clinical) DSS</w:t>
              </w:r>
            </w:hyperlink>
          </w:p>
          <w:p>
            <w:pPr>
              <w:pStyle w:val="registration-status"/>
              <w:spacing w:before="0" w:after="0"/>
            </w:pPr>
            <w:hyperlink w:history="true" r:id="R097ec7f5f7204687">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Collection of this data element is conditional on the disease site being listed in the UICC TNM classification.</w:t>
            </w:r>
            <w:r>
              <w:br/>
            </w:r>
          </w:p>
          <w:p>
            <w:r>
              <w:rPr>
                <w:rStyle w:val="row-content"/>
                <w:b/>
                <w:i/>
              </w:rPr>
              <w:t xml:space="preserve">DSS specific information: </w:t>
            </w:r>
            <w:r>
              <w:rPr>
                <w:rStyle w:val="row-content"/>
              </w:rPr>
              <w:t xml:space="preserve">For survival analysis adjusted by stage at diagnosis and distribution of cancer cases by type and stage.</w:t>
            </w:r>
            <w:r>
              <w:br/>
            </w:r>
            <w:r>
              <w:br/>
            </w:r>
          </w:p>
        </w:tc>
      </w:tr>
    </w:tbl>
    <w:p/>
    <w:tbl>
      <w:tblPr>
        <w:tblStyle w:val="TableGrid"/>
        <w:tblW w:w="0" w:type="auto"/>
      </w:tblPr>
    </w:tbl>
    <w:p>
      <w:r>
        <w:br/>
      </w:r>
    </w:p>
    <w:sectPr>
      <w:footerReference xmlns:r="http://schemas.openxmlformats.org/officeDocument/2006/relationships" w:type="default" r:id="R1d9427b959db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e2db6092e4f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9427b959db4d08" /><Relationship Type="http://schemas.openxmlformats.org/officeDocument/2006/relationships/header" Target="/word/header1.xml" Id="R2a0dfde96e92414a" /><Relationship Type="http://schemas.openxmlformats.org/officeDocument/2006/relationships/settings" Target="/word/settings.xml" Id="R57b94920258c47a1" /><Relationship Type="http://schemas.openxmlformats.org/officeDocument/2006/relationships/styles" Target="/word/styles.xml" Id="R52a43e61aeea432b" /><Relationship Type="http://schemas.openxmlformats.org/officeDocument/2006/relationships/image" Target="/media/image.gif" Id="Re49ab8924c61477e" /><Relationship Type="http://schemas.openxmlformats.org/officeDocument/2006/relationships/hyperlink" Target="https://meteor.aihw.gov.au/RegistrationAuthority/12" TargetMode="External" Id="Rc3f21cc679084d84" /><Relationship Type="http://schemas.openxmlformats.org/officeDocument/2006/relationships/hyperlink" Target="https://meteor.aihw.gov.au/content/296917" TargetMode="External" Id="R3fc24be137234a0f" /><Relationship Type="http://schemas.openxmlformats.org/officeDocument/2006/relationships/hyperlink" Target="https://meteor.aihw.gov.au/RegistrationAuthority/12" TargetMode="External" Id="Rf7f077c77de74166" /><Relationship Type="http://schemas.openxmlformats.org/officeDocument/2006/relationships/hyperlink" Target="https://meteor.aihw.gov.au/content/268990" TargetMode="External" Id="Ra8cb57cf9cc94482" /><Relationship Type="http://schemas.openxmlformats.org/officeDocument/2006/relationships/hyperlink" Target="https://meteor.aihw.gov.au/content/296911" TargetMode="External" Id="Re99ec191418e4cfe" /><Relationship Type="http://schemas.openxmlformats.org/officeDocument/2006/relationships/hyperlink" Target="https://meteor.aihw.gov.au/content/296923" TargetMode="External" Id="Rd2fb1b309c834b11" /><Relationship Type="http://schemas.openxmlformats.org/officeDocument/2006/relationships/hyperlink" Target="https://meteor.aihw.gov.au/RegistrationAuthority/12" TargetMode="External" Id="Re12b8929f77141e8" /><Relationship Type="http://schemas.openxmlformats.org/officeDocument/2006/relationships/hyperlink" Target="https://meteor.aihw.gov.au/content/293130" TargetMode="External" Id="R897d1756ea63478b" /><Relationship Type="http://schemas.openxmlformats.org/officeDocument/2006/relationships/hyperlink" Target="https://meteor.aihw.gov.au/content/341304" TargetMode="External" Id="R3991717967f048f4" /><Relationship Type="http://schemas.openxmlformats.org/officeDocument/2006/relationships/hyperlink" Target="https://meteor.aihw.gov.au/RegistrationAuthority/12" TargetMode="External" Id="Ree3aefd9c383403f" /><Relationship Type="http://schemas.openxmlformats.org/officeDocument/2006/relationships/hyperlink" Target="https://meteor.aihw.gov.au/content/293231" TargetMode="External" Id="R6e683f692e304a43" /><Relationship Type="http://schemas.openxmlformats.org/officeDocument/2006/relationships/hyperlink" Target="https://meteor.aihw.gov.au/RegistrationAuthority/12" TargetMode="External" Id="R1332fae6866a44f2" /><Relationship Type="http://schemas.openxmlformats.org/officeDocument/2006/relationships/hyperlink" Target="https://meteor.aihw.gov.au/content/293270" TargetMode="External" Id="R2dec11725d984941" /><Relationship Type="http://schemas.openxmlformats.org/officeDocument/2006/relationships/hyperlink" Target="https://meteor.aihw.gov.au/RegistrationAuthority/12" TargetMode="External" Id="Ra0b662b60e6a4e8b" /><Relationship Type="http://schemas.openxmlformats.org/officeDocument/2006/relationships/hyperlink" Target="https://meteor.aihw.gov.au/content/293254" TargetMode="External" Id="R33fcd72386474ce8" /><Relationship Type="http://schemas.openxmlformats.org/officeDocument/2006/relationships/hyperlink" Target="https://meteor.aihw.gov.au/RegistrationAuthority/12" TargetMode="External" Id="Ra01e7913032a47f3" /><Relationship Type="http://schemas.openxmlformats.org/officeDocument/2006/relationships/hyperlink" Target="https://meteor.aihw.gov.au/content/274198" TargetMode="External" Id="Rc74e86f4bcc84271" /><Relationship Type="http://schemas.openxmlformats.org/officeDocument/2006/relationships/hyperlink" Target="https://meteor.aihw.gov.au/content/289280" TargetMode="External" Id="Rff159164f8994d68" /><Relationship Type="http://schemas.openxmlformats.org/officeDocument/2006/relationships/hyperlink" Target="https://meteor.aihw.gov.au/RegistrationAuthority/12" TargetMode="External" Id="Rfa3b39775444401b" /><Relationship Type="http://schemas.openxmlformats.org/officeDocument/2006/relationships/hyperlink" Target="https://meteor.aihw.gov.au/content/334019" TargetMode="External" Id="R76315ef9dd0a47a5" /><Relationship Type="http://schemas.openxmlformats.org/officeDocument/2006/relationships/hyperlink" Target="https://meteor.aihw.gov.au/RegistrationAuthority/12" TargetMode="External" Id="R097ec7f5f7204687" /></Relationships>
</file>

<file path=word/_rels/header1.xml.rels>&#65279;<?xml version="1.0" encoding="utf-8"?><Relationships xmlns="http://schemas.openxmlformats.org/package/2006/relationships"><Relationship Type="http://schemas.openxmlformats.org/officeDocument/2006/relationships/image" Target="/media/image.png" Id="R784e2db6092e4ff2" /></Relationships>
</file>