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3cc8365681453d" /></Relationships>
</file>

<file path=word/document.xml><?xml version="1.0" encoding="utf-8"?>
<w:document xmlns:r="http://schemas.openxmlformats.org/officeDocument/2006/relationships" xmlns:w="http://schemas.openxmlformats.org/wordprocessingml/2006/main">
  <w:body>
    <w:p>
      <w:pPr>
        <w:pStyle w:val="Title"/>
      </w:pPr>
      <w:r>
        <w:t>Establishment (mental health)—full-time equivalent staff (paid),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(mental health)—full-time equivalent staff (paid),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 (mental health)—all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ac79b150b14bc8">
              <w:r>
                <w:rPr>
                  <w:rStyle w:val="Hyperlink"/>
                  <w:color w:val="244061"/>
                </w:rPr>
                <w:t xml:space="preserve">Health</w:t>
              </w:r>
            </w:hyperlink>
            <w:r>
              <w:rPr>
                <w:rStyle w:val="row-content"/>
                <w:color w:val="244061"/>
              </w:rPr>
              <w:t xml:space="preserve">, Retired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staffing categories within a mental health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257eda63204b57">
              <w:r>
                <w:rPr>
                  <w:rStyle w:val="Hyperlink"/>
                </w:rPr>
                <w:t xml:space="preserve">Establishment—full-time equivalent staff (paid)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10edf1906f448d">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is to be calculated from pay period figures. The length of the pay period is assumed to be a fortnight.</w:t>
            </w:r>
          </w:p>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hospital (for Public hospitals NMDS) or service unit (for Mental health establishments NMDS),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e91e49c10fc64e59">
              <w:r>
                <w:rPr>
                  <w:rStyle w:val="Hyperlink"/>
                </w:rPr>
                <w:t xml:space="preserve">Establishment—full-time equivalent staff (paid) (administrative and clerical staff), average N[NNN{.N}]</w:t>
              </w:r>
            </w:hyperlink>
          </w:p>
          <w:p>
            <w:pPr>
              <w:pStyle w:val="registration-status"/>
              <w:spacing w:before="0" w:after="0"/>
            </w:pPr>
            <w:hyperlink w:history="true" r:id="R6f167470e2a94052">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4ce6679cbc304f0b">
              <w:r>
                <w:rPr>
                  <w:rStyle w:val="Hyperlink"/>
                </w:rPr>
                <w:t xml:space="preserve">Establishment—full-time equivalent staff (paid) (carer consultants), average N[NNN{.N}]</w:t>
              </w:r>
            </w:hyperlink>
          </w:p>
          <w:p>
            <w:pPr>
              <w:pStyle w:val="registration-status"/>
              <w:spacing w:before="0" w:after="0"/>
            </w:pPr>
            <w:hyperlink w:history="true" r:id="Rb7eb738dc3e04f57">
              <w:r>
                <w:rPr>
                  <w:rStyle w:val="Hyperlink"/>
                  <w:color w:val="244061"/>
                </w:rPr>
                <w:t xml:space="preserve">Health</w:t>
              </w:r>
            </w:hyperlink>
            <w:r>
              <w:rPr>
                <w:rStyle w:val="row-content"/>
                <w:color w:val="244061"/>
              </w:rPr>
              <w:t xml:space="preserve">, Superseded 07/02/2013</w:t>
            </w:r>
          </w:p>
          <w:p>
            <w:r>
              <w:br/>
            </w:r>
            <w:r>
              <w:rPr>
                <w:rStyle w:val="row-content"/>
              </w:rPr>
              <w:t xml:space="preserve">Is formed using </w:t>
            </w:r>
            <w:hyperlink w:history="true" r:id="Rfce4b5eb3f6d4844">
              <w:r>
                <w:rPr>
                  <w:rStyle w:val="Hyperlink"/>
                </w:rPr>
                <w:t xml:space="preserve">Establishment—full-time equivalent staff (paid) (consumer consultants), average N[NNN{.N}]</w:t>
              </w:r>
            </w:hyperlink>
          </w:p>
          <w:p>
            <w:pPr>
              <w:pStyle w:val="registration-status"/>
              <w:spacing w:before="0" w:after="0"/>
            </w:pPr>
            <w:hyperlink w:history="true" r:id="Rbcc1d268d3bb4fce">
              <w:r>
                <w:rPr>
                  <w:rStyle w:val="Hyperlink"/>
                  <w:color w:val="244061"/>
                </w:rPr>
                <w:t xml:space="preserve">Health</w:t>
              </w:r>
            </w:hyperlink>
            <w:r>
              <w:rPr>
                <w:rStyle w:val="row-content"/>
                <w:color w:val="244061"/>
              </w:rPr>
              <w:t xml:space="preserve">, Superseded 07/02/2013</w:t>
            </w:r>
          </w:p>
          <w:p>
            <w:r>
              <w:br/>
            </w:r>
            <w:r>
              <w:rPr>
                <w:rStyle w:val="row-content"/>
              </w:rPr>
              <w:t xml:space="preserve">Is formed using </w:t>
            </w:r>
            <w:hyperlink w:history="true" r:id="R05afa43d06a34d0b">
              <w:r>
                <w:rPr>
                  <w:rStyle w:val="Hyperlink"/>
                </w:rPr>
                <w:t xml:space="preserve">Establishment—full-time equivalent staff (paid) (diagnostic and health professionals), average N[NNN{.N}]</w:t>
              </w:r>
            </w:hyperlink>
          </w:p>
          <w:p>
            <w:pPr>
              <w:pStyle w:val="registration-status"/>
              <w:spacing w:before="0" w:after="0"/>
            </w:pPr>
            <w:hyperlink w:history="true" r:id="R45443063ac3846da">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ae5e9d6689f3443c">
              <w:r>
                <w:rPr>
                  <w:rStyle w:val="Hyperlink"/>
                </w:rPr>
                <w:t xml:space="preserve">Establishment—full-time equivalent staff (paid) (domestic and other staff), average N[NNN{.N}]</w:t>
              </w:r>
            </w:hyperlink>
          </w:p>
          <w:p>
            <w:pPr>
              <w:pStyle w:val="registration-status"/>
              <w:spacing w:before="0" w:after="0"/>
            </w:pPr>
            <w:hyperlink w:history="true" r:id="R1851cbddf0874771">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46bc82fef0fc4ab6">
              <w:r>
                <w:rPr>
                  <w:rStyle w:val="Hyperlink"/>
                </w:rPr>
                <w:t xml:space="preserve">Establishment—full-time equivalent staff (paid) (enrolled nurses), average N[NNN{.N}]</w:t>
              </w:r>
            </w:hyperlink>
          </w:p>
          <w:p>
            <w:pPr>
              <w:pStyle w:val="registration-status"/>
              <w:spacing w:before="0" w:after="0"/>
            </w:pPr>
            <w:hyperlink w:history="true" r:id="R7f2c1db8f452466d">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28465f9c7a8c4108">
              <w:r>
                <w:rPr>
                  <w:rStyle w:val="Hyperlink"/>
                </w:rPr>
                <w:t xml:space="preserve">Establishment—full-time equivalent staff (paid) (other personal care staff), average N[NNN{.N}]</w:t>
              </w:r>
            </w:hyperlink>
          </w:p>
          <w:p>
            <w:pPr>
              <w:pStyle w:val="registration-status"/>
              <w:spacing w:before="0" w:after="0"/>
            </w:pPr>
            <w:hyperlink w:history="true" r:id="Re2f232023e744877">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026129183b5147ab">
              <w:r>
                <w:rPr>
                  <w:rStyle w:val="Hyperlink"/>
                </w:rPr>
                <w:t xml:space="preserve">Establishment—full-time equivalent staff (paid) (registered nurses), average N[NNN{.N}]</w:t>
              </w:r>
            </w:hyperlink>
          </w:p>
          <w:p>
            <w:pPr>
              <w:pStyle w:val="registration-status"/>
              <w:spacing w:before="0" w:after="0"/>
            </w:pPr>
            <w:hyperlink w:history="true" r:id="R49d7430cce12496a">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efc54130c1b748cb">
              <w:r>
                <w:rPr>
                  <w:rStyle w:val="Hyperlink"/>
                </w:rPr>
                <w:t xml:space="preserve">Establishment—full-time equivalent staff (paid) (salaried medical officers), average N[NNN{.N}]</w:t>
              </w:r>
            </w:hyperlink>
          </w:p>
          <w:p>
            <w:pPr>
              <w:pStyle w:val="registration-status"/>
              <w:spacing w:before="0" w:after="0"/>
            </w:pPr>
            <w:hyperlink w:history="true" r:id="R94cfcdaf8e964dd0">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f34cb9b49844ce">
              <w:r>
                <w:rPr>
                  <w:rStyle w:val="Hyperlink"/>
                </w:rPr>
                <w:t xml:space="preserve">Mental health establishments NMDS 2005-06</w:t>
              </w:r>
            </w:hyperlink>
          </w:p>
          <w:p>
            <w:pPr>
              <w:pStyle w:val="registration-status"/>
              <w:spacing w:before="0" w:after="0"/>
            </w:pPr>
            <w:hyperlink w:history="true" r:id="Rc279a8518086498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Must be supplied if the sub-categories cannot be supplied. Can also be supplied if the sub-categories are supplied.</w:t>
            </w:r>
            <w:r>
              <w:br/>
            </w:r>
            <w:r>
              <w:br/>
            </w:r>
            <w:hyperlink w:history="true" r:id="R24cc5a91315742fa">
              <w:r>
                <w:rPr>
                  <w:rStyle w:val="Hyperlink"/>
                </w:rPr>
                <w:t xml:space="preserve">Mental health establishments NMDS 2005-06</w:t>
              </w:r>
            </w:hyperlink>
          </w:p>
          <w:p>
            <w:pPr>
              <w:pStyle w:val="registration-status"/>
              <w:spacing w:before="0" w:after="0"/>
            </w:pPr>
            <w:hyperlink w:history="true" r:id="R245ba87494ad475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Obligation condition: Must be supplied if the sub-categories cannot be supplied. Can also be supplied if the sub-categories are supplied.</w:t>
            </w:r>
          </w:p>
          <w:p>
            <w:r>
              <w:rPr>
                <w:rStyle w:val="row-content"/>
              </w:rPr>
              <w:t xml:space="preserve">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NOTE: Data for the sub-categories of Salaried medical officers and diagnostic and health professionals, and the categories of Carer consultants and Consumer consultants to be reported for Mental health establishments NMDS only.</w:t>
            </w:r>
          </w:p>
          <w:p>
            <w:r>
              <w:rPr>
                <w:rStyle w:val="row-content"/>
              </w:rPr>
              <w:t xml:space="preserve"> </w:t>
            </w:r>
          </w:p>
          <w:p>
            <w:r>
              <w:br/>
            </w:r>
            <w:r>
              <w:br/>
            </w:r>
            <w:hyperlink w:history="true" r:id="Rde932522cbe04916">
              <w:r>
                <w:rPr>
                  <w:rStyle w:val="Hyperlink"/>
                </w:rPr>
                <w:t xml:space="preserve">Mental health establishments NMDS 2006-07</w:t>
              </w:r>
            </w:hyperlink>
          </w:p>
          <w:p>
            <w:pPr>
              <w:pStyle w:val="registration-status"/>
              <w:spacing w:before="0" w:after="0"/>
            </w:pPr>
            <w:hyperlink w:history="true" r:id="R8268f975c6ed474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Must be supplied if the sub-categories cannot be supplied. Can also be supplied if the sub-categories are supplied.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NOTE: Data for the sub-categories of Salaried medical officers and diagnostic and health professionals, and the categories of Carer consultants and Consumer consultants to be reported for Mental health establishments NMDS only.</w:t>
            </w:r>
          </w:p>
          <w:p>
            <w:r>
              <w:br/>
            </w:r>
            <w:r>
              <w:br/>
            </w:r>
            <w:hyperlink w:history="true" r:id="R8422b2bdf31c4a1d">
              <w:r>
                <w:rPr>
                  <w:rStyle w:val="Hyperlink"/>
                </w:rPr>
                <w:t xml:space="preserve">Mental health establishments NMDS 2007-08</w:t>
              </w:r>
            </w:hyperlink>
          </w:p>
          <w:p>
            <w:pPr>
              <w:pStyle w:val="registration-status"/>
              <w:spacing w:before="0" w:after="0"/>
            </w:pPr>
            <w:hyperlink w:history="true" r:id="Rde95d3c813b84fd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Must be supplied if the sub-categories cannot be supplied. Can also be supplied if the sub-categories are supplied.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NOTE: Data for the sub-categories of Salaried medical officers and diagnostic and health professionals, and the categories of Carer consultants and Consumer consultants to be reported for Mental health establishments NMDS only.</w:t>
            </w:r>
          </w:p>
          <w:p>
            <w:r>
              <w:br/>
            </w:r>
            <w:r>
              <w:br/>
            </w:r>
            <w:hyperlink w:history="true" r:id="R8040f3ba18164fa4">
              <w:r>
                <w:rPr>
                  <w:rStyle w:val="Hyperlink"/>
                </w:rPr>
                <w:t xml:space="preserve">Mental health establishments NMDS 2008-09</w:t>
              </w:r>
            </w:hyperlink>
          </w:p>
          <w:p>
            <w:pPr>
              <w:pStyle w:val="registration-status"/>
              <w:spacing w:before="0" w:after="0"/>
            </w:pPr>
            <w:hyperlink w:history="true" r:id="Re922b242f08841b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Must be supplied if the sub-categories cannot be supplied. Can also be supplied if the sub-categories are supplied.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NOTE: Data for the sub-categories of Salaried medical officers and diagnostic and health professionals, and the categories of Carer consultants and Consumer consultants to be reported for Mental health establishments NMDS only.</w:t>
            </w:r>
          </w:p>
          <w:p>
            <w:r>
              <w:br/>
            </w:r>
            <w:r>
              <w:br/>
            </w:r>
            <w:hyperlink w:history="true" r:id="R3ba35d378b8a4d3e">
              <w:r>
                <w:rPr>
                  <w:rStyle w:val="Hyperlink"/>
                </w:rPr>
                <w:t xml:space="preserve">Mental health establishments NMDS 2009-10</w:t>
              </w:r>
            </w:hyperlink>
          </w:p>
          <w:p>
            <w:pPr>
              <w:pStyle w:val="registration-status"/>
              <w:spacing w:before="0" w:after="0"/>
            </w:pPr>
            <w:hyperlink w:history="true" r:id="Rc5daffd9cd884b86">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Must be supplied if the sub-categories cannot be supplied. Can also be supplied if the sub-categories are supplied.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NOTE: Data for the sub-categories of Salaried medical officers and diagnostic and health professionals, and the categories of Carer consultants and Consumer consultants to be reported for Mental health establishments NMDS only.</w:t>
            </w:r>
          </w:p>
          <w:p>
            <w:r>
              <w:br/>
            </w:r>
            <w:r>
              <w:br/>
            </w:r>
          </w:p>
        </w:tc>
      </w:tr>
    </w:tbl>
    <w:p/>
    <w:tbl>
      <w:tblPr>
        <w:tblStyle w:val="TableGrid"/>
        <w:tblW w:w="0" w:type="auto"/>
      </w:tblPr>
    </w:tbl>
    <w:p>
      <w:r>
        <w:br/>
      </w:r>
    </w:p>
    <w:sectPr>
      <w:footerReference xmlns:r="http://schemas.openxmlformats.org/officeDocument/2006/relationships" w:type="default" r:id="Rbf2fa79e8d384f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296553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a8019e29e54c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2fa79e8d384fb0" /><Relationship Type="http://schemas.openxmlformats.org/officeDocument/2006/relationships/header" Target="/word/header1.xml" Id="Rc1a8e63e3cc04bff" /><Relationship Type="http://schemas.openxmlformats.org/officeDocument/2006/relationships/settings" Target="/word/settings.xml" Id="R33afaab7bced4d0a" /><Relationship Type="http://schemas.openxmlformats.org/officeDocument/2006/relationships/styles" Target="/word/styles.xml" Id="R128c6467ae924a9e" /><Relationship Type="http://schemas.openxmlformats.org/officeDocument/2006/relationships/hyperlink" Target="https://meteor.aihw.gov.au/RegistrationAuthority/12" TargetMode="External" Id="R4dac79b150b14bc8" /><Relationship Type="http://schemas.openxmlformats.org/officeDocument/2006/relationships/hyperlink" Target="https://meteor.aihw.gov.au/content/269927" TargetMode="External" Id="R26257eda63204b57" /><Relationship Type="http://schemas.openxmlformats.org/officeDocument/2006/relationships/hyperlink" Target="https://meteor.aihw.gov.au/content/270748" TargetMode="External" Id="Rf410edf1906f448d" /><Relationship Type="http://schemas.openxmlformats.org/officeDocument/2006/relationships/hyperlink" Target="https://meteor.aihw.gov.au/content/270496" TargetMode="External" Id="Re91e49c10fc64e59" /><Relationship Type="http://schemas.openxmlformats.org/officeDocument/2006/relationships/hyperlink" Target="https://meteor.aihw.gov.au/RegistrationAuthority/12" TargetMode="External" Id="R6f167470e2a94052" /><Relationship Type="http://schemas.openxmlformats.org/officeDocument/2006/relationships/hyperlink" Target="https://meteor.aihw.gov.au/content/296498" TargetMode="External" Id="R4ce6679cbc304f0b" /><Relationship Type="http://schemas.openxmlformats.org/officeDocument/2006/relationships/hyperlink" Target="https://meteor.aihw.gov.au/RegistrationAuthority/12" TargetMode="External" Id="Rb7eb738dc3e04f57" /><Relationship Type="http://schemas.openxmlformats.org/officeDocument/2006/relationships/hyperlink" Target="https://meteor.aihw.gov.au/content/296496" TargetMode="External" Id="Rfce4b5eb3f6d4844" /><Relationship Type="http://schemas.openxmlformats.org/officeDocument/2006/relationships/hyperlink" Target="https://meteor.aihw.gov.au/RegistrationAuthority/12" TargetMode="External" Id="Rbcc1d268d3bb4fce" /><Relationship Type="http://schemas.openxmlformats.org/officeDocument/2006/relationships/hyperlink" Target="https://meteor.aihw.gov.au/content/270495" TargetMode="External" Id="R05afa43d06a34d0b" /><Relationship Type="http://schemas.openxmlformats.org/officeDocument/2006/relationships/hyperlink" Target="https://meteor.aihw.gov.au/RegistrationAuthority/12" TargetMode="External" Id="R45443063ac3846da" /><Relationship Type="http://schemas.openxmlformats.org/officeDocument/2006/relationships/hyperlink" Target="https://meteor.aihw.gov.au/content/270498" TargetMode="External" Id="Rae5e9d6689f3443c" /><Relationship Type="http://schemas.openxmlformats.org/officeDocument/2006/relationships/hyperlink" Target="https://meteor.aihw.gov.au/RegistrationAuthority/12" TargetMode="External" Id="R1851cbddf0874771" /><Relationship Type="http://schemas.openxmlformats.org/officeDocument/2006/relationships/hyperlink" Target="https://meteor.aihw.gov.au/content/270497" TargetMode="External" Id="R46bc82fef0fc4ab6" /><Relationship Type="http://schemas.openxmlformats.org/officeDocument/2006/relationships/hyperlink" Target="https://meteor.aihw.gov.au/RegistrationAuthority/12" TargetMode="External" Id="R7f2c1db8f452466d" /><Relationship Type="http://schemas.openxmlformats.org/officeDocument/2006/relationships/hyperlink" Target="https://meteor.aihw.gov.au/content/270171" TargetMode="External" Id="R28465f9c7a8c4108" /><Relationship Type="http://schemas.openxmlformats.org/officeDocument/2006/relationships/hyperlink" Target="https://meteor.aihw.gov.au/RegistrationAuthority/12" TargetMode="External" Id="Re2f232023e744877" /><Relationship Type="http://schemas.openxmlformats.org/officeDocument/2006/relationships/hyperlink" Target="https://meteor.aihw.gov.au/content/270500" TargetMode="External" Id="R026129183b5147ab" /><Relationship Type="http://schemas.openxmlformats.org/officeDocument/2006/relationships/hyperlink" Target="https://meteor.aihw.gov.au/RegistrationAuthority/12" TargetMode="External" Id="R49d7430cce12496a" /><Relationship Type="http://schemas.openxmlformats.org/officeDocument/2006/relationships/hyperlink" Target="https://meteor.aihw.gov.au/content/270494" TargetMode="External" Id="Refc54130c1b748cb" /><Relationship Type="http://schemas.openxmlformats.org/officeDocument/2006/relationships/hyperlink" Target="https://meteor.aihw.gov.au/RegistrationAuthority/12" TargetMode="External" Id="R94cfcdaf8e964dd0" /><Relationship Type="http://schemas.openxmlformats.org/officeDocument/2006/relationships/hyperlink" Target="https://meteor.aihw.gov.au/content/298027" TargetMode="External" Id="Rbbf34cb9b49844ce" /><Relationship Type="http://schemas.openxmlformats.org/officeDocument/2006/relationships/hyperlink" Target="https://meteor.aihw.gov.au/RegistrationAuthority/12" TargetMode="External" Id="Rc279a85180864980" /><Relationship Type="http://schemas.openxmlformats.org/officeDocument/2006/relationships/hyperlink" Target="https://meteor.aihw.gov.au/content/311875" TargetMode="External" Id="R24cc5a91315742fa" /><Relationship Type="http://schemas.openxmlformats.org/officeDocument/2006/relationships/hyperlink" Target="https://meteor.aihw.gov.au/RegistrationAuthority/12" TargetMode="External" Id="R245ba87494ad4750" /><Relationship Type="http://schemas.openxmlformats.org/officeDocument/2006/relationships/hyperlink" Target="https://meteor.aihw.gov.au/content/334283" TargetMode="External" Id="Rde932522cbe04916" /><Relationship Type="http://schemas.openxmlformats.org/officeDocument/2006/relationships/hyperlink" Target="https://meteor.aihw.gov.au/RegistrationAuthority/12" TargetMode="External" Id="R8268f975c6ed474c" /><Relationship Type="http://schemas.openxmlformats.org/officeDocument/2006/relationships/hyperlink" Target="https://meteor.aihw.gov.au/content/345134" TargetMode="External" Id="R8422b2bdf31c4a1d" /><Relationship Type="http://schemas.openxmlformats.org/officeDocument/2006/relationships/hyperlink" Target="https://meteor.aihw.gov.au/RegistrationAuthority/12" TargetMode="External" Id="Rde95d3c813b84fd5" /><Relationship Type="http://schemas.openxmlformats.org/officeDocument/2006/relationships/hyperlink" Target="https://meteor.aihw.gov.au/content/362299" TargetMode="External" Id="R8040f3ba18164fa4" /><Relationship Type="http://schemas.openxmlformats.org/officeDocument/2006/relationships/hyperlink" Target="https://meteor.aihw.gov.au/RegistrationAuthority/12" TargetMode="External" Id="Re922b242f08841b1" /><Relationship Type="http://schemas.openxmlformats.org/officeDocument/2006/relationships/hyperlink" Target="https://meteor.aihw.gov.au/content/374981" TargetMode="External" Id="R3ba35d378b8a4d3e" /><Relationship Type="http://schemas.openxmlformats.org/officeDocument/2006/relationships/hyperlink" Target="https://meteor.aihw.gov.au/RegistrationAuthority/12" TargetMode="External" Id="Rc5daffd9cd884b86" /></Relationships>
</file>

<file path=word/_rels/header1.xml.rels>&#65279;<?xml version="1.0" encoding="utf-8"?><Relationships xmlns="http://schemas.openxmlformats.org/package/2006/relationships"><Relationship Type="http://schemas.openxmlformats.org/officeDocument/2006/relationships/image" Target="/media/image.png" Id="R92a8019e29e54c3b" /></Relationships>
</file>