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6b575fdef54d1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(support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(support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7122803fcc4b9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the cost of administration and other support services provided at the region-level. Such services include regional administration, information systems, personnel, finance and accounting functions. These services are usually provided from a central pool of resources managed at a regional level.</w:t>
            </w:r>
          </w:p>
          <w:p>
            <w:pPr>
              <w:spacing w:after="160"/>
            </w:pPr>
            <w:r>
              <w:rPr>
                <w:rStyle w:val="row-content-rich-text"/>
              </w:rPr>
              <w:t xml:space="preserve">It also refers to the cost of administration and other support services provided at the organisation-level. Such services include corporate governance and administration, public relations, hospital administration, information systems, personnel, finance and accounting functions. These services are generally provided from a central pool of resources managed at the corporate level for all programs/business units of the organisation.</w:t>
            </w:r>
            <w:r>
              <w:br/>
            </w:r>
            <w:r>
              <w:rPr>
                <w:rStyle w:val="row-content-rich-text"/>
              </w:rPr>
              <w:t xml:space="preserve"> </w:t>
            </w:r>
          </w:p>
          <w:p>
            <w:pPr/>
            <w:r>
              <w:rPr>
                <w:rStyle w:val="row-content-rich-text"/>
              </w:rPr>
              <w:t xml:space="preserve">These costs generally represent only part of the organisation administrative and infrastructure overheads which may or may not be charged out against the mental health program.</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8af0670784409f">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c2708d1f364531">
              <w:r>
                <w:rPr>
                  <w:rStyle w:val="Hyperlink"/>
                  <w:color w:val="244061"/>
                </w:rPr>
                <w:t xml:space="preserve">Health</w:t>
              </w:r>
            </w:hyperlink>
            <w:r>
              <w:rPr>
                <w:rStyle w:val="row-content"/>
                <w:color w:val="244061"/>
              </w:rPr>
              <w:t xml:space="preserve">, Standard 01/03/2005</w:t>
            </w:r>
          </w:p>
          <w:p>
            <w:pPr>
              <w:spacing w:before="0" w:after="0"/>
            </w:pPr>
            <w:hyperlink w:history="true" r:id="Rf466843e7ffd4a73">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8f66b446c4482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c90409084d4113">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1c02b878524728">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643f81faea4bc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a370afbc074730">
              <w:r>
                <w:rPr>
                  <w:rStyle w:val="Hyperlink"/>
                </w:rPr>
                <w:t xml:space="preserve">Specialised mental health service—residual expenditure (support services), total Australian currency N[N(8)]</w:t>
              </w:r>
            </w:hyperlink>
          </w:p>
          <w:p>
            <w:pPr>
              <w:spacing w:before="0" w:after="0"/>
            </w:pPr>
            <w:r>
              <w:rPr>
                <w:rStyle w:val="row-content"/>
                <w:color w:val="244061"/>
              </w:rPr>
              <w:t xml:space="preserve">       </w:t>
            </w:r>
            <w:hyperlink w:history="true" r:id="Ra9e251c214224304">
              <w:r>
                <w:rPr>
                  <w:rStyle w:val="Hyperlink"/>
                  <w:color w:val="244061"/>
                </w:rPr>
                <w:t xml:space="preserve">Health</w:t>
              </w:r>
            </w:hyperlink>
            <w:r>
              <w:rPr>
                <w:rStyle w:val="row-content"/>
                <w:color w:val="244061"/>
              </w:rPr>
              <w:t xml:space="preserve">, Superseded 16/01/2020</w:t>
            </w:r>
          </w:p>
          <w:p>
            <w:r>
              <w:br/>
            </w:r>
            <w:hyperlink w:history="true" r:id="R71f2a9624b0a4cb5">
              <w:r>
                <w:rPr>
                  <w:rStyle w:val="Hyperlink"/>
                </w:rPr>
                <w:t xml:space="preserve">Specialised mental health service—residual expenditure (support services), total Australian currency N[N(8)]</w:t>
              </w:r>
            </w:hyperlink>
          </w:p>
          <w:p>
            <w:pPr>
              <w:spacing w:before="0" w:after="0"/>
            </w:pPr>
            <w:r>
              <w:rPr>
                <w:rStyle w:val="row-content"/>
                <w:color w:val="244061"/>
              </w:rPr>
              <w:t xml:space="preserve">       </w:t>
            </w:r>
            <w:hyperlink w:history="true" r:id="R036f513d1918497e">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1cf3370f550f42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295456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e2e09a860e47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f3370f550f42b4" /><Relationship Type="http://schemas.openxmlformats.org/officeDocument/2006/relationships/header" Target="/word/header1.xml" Id="R2c494c6f5e0a4653" /><Relationship Type="http://schemas.openxmlformats.org/officeDocument/2006/relationships/settings" Target="/word/settings.xml" Id="R77f16778d9854a39" /><Relationship Type="http://schemas.openxmlformats.org/officeDocument/2006/relationships/styles" Target="/word/styles.xml" Id="R42d815a106034621" /><Relationship Type="http://schemas.openxmlformats.org/officeDocument/2006/relationships/hyperlink" Target="https://meteor.aihw.gov.au/RegistrationAuthority/12" TargetMode="External" Id="R227122803fcc4b9e" /><Relationship Type="http://schemas.openxmlformats.org/officeDocument/2006/relationships/hyperlink" Target="https://meteor.aihw.gov.au/content/268984" TargetMode="External" Id="Ree8af0670784409f" /><Relationship Type="http://schemas.openxmlformats.org/officeDocument/2006/relationships/hyperlink" Target="https://meteor.aihw.gov.au/RegistrationAuthority/12" TargetMode="External" Id="R80c2708d1f364531" /><Relationship Type="http://schemas.openxmlformats.org/officeDocument/2006/relationships/hyperlink" Target="https://meteor.aihw.gov.au/RegistrationAuthority/3" TargetMode="External" Id="Rf466843e7ffd4a73" /><Relationship Type="http://schemas.openxmlformats.org/officeDocument/2006/relationships/hyperlink" Target="https://meteor.aihw.gov.au/content/281121" TargetMode="External" Id="R278f66b446c44820" /><Relationship Type="http://schemas.openxmlformats.org/officeDocument/2006/relationships/hyperlink" Target="https://meteor.aihw.gov.au/content/295450" TargetMode="External" Id="R92c90409084d4113" /><Relationship Type="http://schemas.openxmlformats.org/officeDocument/2006/relationships/hyperlink" Target="https://meteor.aihw.gov.au/RegistrationAuthority/12" TargetMode="External" Id="Re11c02b878524728" /><Relationship Type="http://schemas.openxmlformats.org/officeDocument/2006/relationships/hyperlink" Target="https://meteor.aihw.gov.au/content/274646" TargetMode="External" Id="R91643f81faea4bc9" /><Relationship Type="http://schemas.openxmlformats.org/officeDocument/2006/relationships/hyperlink" Target="https://meteor.aihw.gov.au/content/290147" TargetMode="External" Id="R2da370afbc074730" /><Relationship Type="http://schemas.openxmlformats.org/officeDocument/2006/relationships/hyperlink" Target="https://meteor.aihw.gov.au/RegistrationAuthority/12" TargetMode="External" Id="Ra9e251c214224304" /><Relationship Type="http://schemas.openxmlformats.org/officeDocument/2006/relationships/hyperlink" Target="https://meteor.aihw.gov.au/content/722147" TargetMode="External" Id="R71f2a9624b0a4cb5" /><Relationship Type="http://schemas.openxmlformats.org/officeDocument/2006/relationships/hyperlink" Target="https://meteor.aihw.gov.au/RegistrationAuthority/12" TargetMode="External" Id="R036f513d1918497e" /></Relationships>
</file>

<file path=word/_rels/header1.xml.rels>&#65279;<?xml version="1.0" encoding="utf-8"?><Relationships xmlns="http://schemas.openxmlformats.org/package/2006/relationships"><Relationship Type="http://schemas.openxmlformats.org/officeDocument/2006/relationships/image" Target="/media/image.png" Id="R7be2e09a860e47e2" /></Relationships>
</file>