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0ba53db541440e"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service—residual expenditure (program administration)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service—residual expenditure (program administration)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295453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73745b97ee8471f">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Expenditures by specialised mental health services that cannot be directly related to programs operated by a particular organisation or service unit (that is, can only be indirectly related to a particular organisation or service unit).  It refers to costs of administration and other support services (such as program management, admissions reception office, medical records etc.) at the mental health program-level (i.e. at state or territory, region or organisation level). Generally, these are resources that are specifically dedicated to the mental health program, are under the direct management control of the program and are funded by the program.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 to improve and substantiate financial reporting in relation to residual mental health care expenditure and assist in understanding differences in costs for similar specialised mental health service in different states or territories and regions, where these cost differences are due to differences in the extent to which support services and other services to residents/admitted patients and outpatients of an organisation or service unit may be provided by the organisation or service unit itself or by other bodies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53a4a9b3344be1">
              <w:r>
                <w:rPr>
                  <w:rStyle w:val="Hyperlink"/>
                </w:rPr>
                <w:t xml:space="preserve">Specialised mental health service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Specialised mental health services are those with a primary function to provide treatment, rehabilitation or community health support targeted towards people with a mental disorder or psychiatric disability. These activities are delivered from a service or facility that is readily identifiable as both specialised and serving a mental health care function.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Hospitals and community mental health establishments and residential mental health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7bcb41a9f0444fc">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concept of a specialised mental health service is not dependent on the inclusion of the service within the state or territory mental health budget.</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established to assist people affected by a mental disorder who also have drug and alcohol related disorders or intellectual disability.</w:t>
            </w:r>
          </w:p>
          <w:p>
            <w:pPr/>
            <w:r>
              <w:rPr>
                <w:rStyle w:val="row-content-rich-text"/>
              </w:rPr>
              <w:t xml:space="preserve">These services can be a sub-unit of a hospital even where the hospital is not a specialised mental health establishment itself (e.g. designated psychiatric units and wards, outpatient clinics).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1e8120a89346ac">
              <w:r>
                <w:rPr>
                  <w:rStyle w:val="Hyperlink"/>
                </w:rPr>
                <w:t xml:space="preserve">Residual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that cannot be directly related to programs operated by a particular organisation or service unit (that is, can only be indirectly related to a particular organisation or service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4305dfb2a314fb7">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9f37dfed8a543ff">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64144272605241db">
              <w:r>
                <w:rPr>
                  <w:rStyle w:val="Hyperlink"/>
                  <w:color w:val="244061"/>
                </w:rPr>
                <w:t xml:space="preserve">Health</w:t>
              </w:r>
            </w:hyperlink>
            <w:r>
              <w:rPr>
                <w:rStyle w:val="row-content"/>
                <w:color w:val="244061"/>
              </w:rPr>
              <w:t xml:space="preserve">, Standard 16/01/2020</w:t>
            </w:r>
          </w:p>
          <w:p>
            <w:r>
              <w:br/>
            </w:r>
            <w:hyperlink w:history="true" r:id="R1c069c32e7154298">
              <w:r>
                <w:rPr>
                  <w:rStyle w:val="Hyperlink"/>
                </w:rPr>
                <w:t xml:space="preserve">Specialised mental health service—residual expenditure (program administration), total Australian currency N[N(8)]</w:t>
              </w:r>
            </w:hyperlink>
          </w:p>
          <w:p>
            <w:pPr>
              <w:spacing w:before="0" w:after="0"/>
            </w:pPr>
            <w:r>
              <w:rPr>
                <w:rStyle w:val="row-content"/>
                <w:color w:val="244061"/>
              </w:rPr>
              <w:t xml:space="preserve">       </w:t>
            </w:r>
            <w:hyperlink w:history="true" r:id="R2dbe4bc886d049e0">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3b443b4e621d43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295453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abff9f5498c4d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443b4e621d4357" /><Relationship Type="http://schemas.openxmlformats.org/officeDocument/2006/relationships/header" Target="/word/header1.xml" Id="Rdf11664b43c9421a" /><Relationship Type="http://schemas.openxmlformats.org/officeDocument/2006/relationships/settings" Target="/word/settings.xml" Id="R6400bdccabf04ff0" /><Relationship Type="http://schemas.openxmlformats.org/officeDocument/2006/relationships/styles" Target="/word/styles.xml" Id="R0d710f6d309f42c3" /><Relationship Type="http://schemas.openxmlformats.org/officeDocument/2006/relationships/hyperlink" Target="https://meteor.aihw.gov.au/RegistrationAuthority/12" TargetMode="External" Id="R073745b97ee8471f" /><Relationship Type="http://schemas.openxmlformats.org/officeDocument/2006/relationships/hyperlink" Target="https://meteor.aihw.gov.au/content/268984" TargetMode="External" Id="Rc753a4a9b3344be1" /><Relationship Type="http://schemas.openxmlformats.org/officeDocument/2006/relationships/hyperlink" Target="https://meteor.aihw.gov.au/content/281121" TargetMode="External" Id="Rf7bcb41a9f0444fc" /><Relationship Type="http://schemas.openxmlformats.org/officeDocument/2006/relationships/hyperlink" Target="https://meteor.aihw.gov.au/content/295450" TargetMode="External" Id="R021e8120a89346ac" /><Relationship Type="http://schemas.openxmlformats.org/officeDocument/2006/relationships/hyperlink" Target="https://meteor.aihw.gov.au/content/274646" TargetMode="External" Id="Rf4305dfb2a314fb7" /><Relationship Type="http://schemas.openxmlformats.org/officeDocument/2006/relationships/hyperlink" Target="https://meteor.aihw.gov.au/content/722137" TargetMode="External" Id="R69f37dfed8a543ff" /><Relationship Type="http://schemas.openxmlformats.org/officeDocument/2006/relationships/hyperlink" Target="https://meteor.aihw.gov.au/RegistrationAuthority/12" TargetMode="External" Id="R64144272605241db" /><Relationship Type="http://schemas.openxmlformats.org/officeDocument/2006/relationships/hyperlink" Target="https://meteor.aihw.gov.au/content/290145" TargetMode="External" Id="R1c069c32e7154298" /><Relationship Type="http://schemas.openxmlformats.org/officeDocument/2006/relationships/hyperlink" Target="https://meteor.aihw.gov.au/RegistrationAuthority/12" TargetMode="External" Id="R2dbe4bc886d049e0" /></Relationships>
</file>

<file path=word/_rels/header1.xml.rels>&#65279;<?xml version="1.0" encoding="utf-8"?><Relationships xmlns="http://schemas.openxmlformats.org/package/2006/relationships"><Relationship Type="http://schemas.openxmlformats.org/officeDocument/2006/relationships/image" Target="/media/image.png" Id="R2abff9f5498c4d79" /></Relationships>
</file>