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5f69a124c4044"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2005-04-27T14:31:51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2005-04-27T14:31:51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500" w:type="pct"/>
                  <w:vAlign w:val="top"/>
                </w:tcPr>
                <w:p>
                  <w:pPr/>
                  <w:r>
                    <w:rPr>
                      <w:rStyle w:val="row-content-rich-text"/>
                    </w:rPr>
                    <w:t xml:space="preserve">Hyperlink</w:t>
                  </w:r>
                </w:p>
              </w:tc>
              <w:tc>
                <w:tcPr>
                  <w:tcW w:w="800" w:type="pct"/>
                  <w:vAlign w:val="top"/>
                </w:tcPr>
                <w:p>
                  <w:pPr/>
                  <w:r>
                    <w:rPr>
                      <w:rStyle w:val="row-content-rich-text"/>
                    </w:rPr>
                    <w:t xml:space="preserve">Title</w:t>
                  </w:r>
                </w:p>
              </w:tc>
              <w:tc>
                <w:tcPr>
                  <w:tcW w:w="100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500" w:type="pct"/>
                  <w:vAlign w:val="top"/>
                </w:tcPr>
                <w:p>
                  <w:hyperlink w:history="true" r:id="Re0064444943843e3">
                    <w:r>
                      <w:rPr>
                        <w:rStyle w:val="Hyperlink"/>
                      </w:rPr>
                      <w:t xml:space="preserve">asd</w:t>
                    </w:r>
                  </w:hyperlink>
                  <w:r>
                    <w:rPr>
                      <w:rStyle w:val="row-content-rich-text"/>
                    </w:rPr>
                    <w:t xml:space="preserve">[</w:t>
                  </w:r>
                  <w:hyperlink w:history="true" r:id="Rf9aac49b77764d0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9aac49b77764d0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41379474da34c8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800" w:type="pct"/>
                  <w:vAlign w:val="top"/>
                </w:tcPr>
                <w:p>
                  <w:r>
                    <w:t xml:space="preserve">Data Set Specification</w:t>
                  </w:r>
                </w:p>
              </w:tc>
              <w:tc>
                <w:tcPr>
                  <w:tcW w:w="1000" w:type="pct"/>
                  <w:vAlign w:val="top"/>
                </w:tcPr>
                <w:p>
                  <w:r>
                    <w:t xml:space="preserve">Development testing</w:t>
                  </w:r>
                </w:p>
              </w:tc>
              <w:tc>
                <w:tcPr>
                  <w:tcW w:w="400" w:type="pct"/>
                  <w:vAlign w:val="top"/>
                </w:tcPr>
                <w:p>
                  <w:r>
                    <w:t xml:space="preserve">289650</w:t>
                  </w:r>
                </w:p>
              </w:tc>
              <w:tc>
                <w:tcPr>
                  <w:tcW w:w="2150" w:type="pct"/>
                  <w:vAlign w:val="top"/>
                </w:tcPr>
                <w:p>
                  <w:r>
                    <w:t xml:space="preserve">meteor.aihw.gov.au:22401:42670ce9640a0</w:t>
                  </w:r>
                </w:p>
              </w:tc>
            </w:tr>
            <w:tr>
              <w:trPr/>
              <w:tc>
                <w:tcPr>
                  <w:tcW w:w="500" w:type="pct"/>
                  <w:vAlign w:val="top"/>
                </w:tcPr>
                <w:p>
                  <w:hyperlink w:history="true" r:id="Re9331134aeb54d70">
                    <w:r>
                      <w:rPr>
                        <w:rStyle w:val="Hyperlink"/>
                      </w:rPr>
                      <w:t xml:space="preserve">test x</w:t>
                    </w:r>
                  </w:hyperlink>
                  <w:r>
                    <w:t xml:space="preserve">[</w:t>
                  </w:r>
                  <w:hyperlink w:history="true" r:id="Rd28e3191c43b4939">
                    <w:r>
                      <w:rPr>
                        <w:bdr w:val="single" w:sz="0"/>
                      </w:rPr>
                      <w:drawing>
                        <wp:inline xmlns:wp="http://schemas.openxmlformats.org/drawingml/2006/wordprocessingDrawing" distT="0" distB="0" distL="0" distR="0">
                          <wp:extent cx="476250" cy="476250"/>
                          <wp:effectExtent l="19050" t="0" r="0" b="0"/>
                          <wp:docPr id="3" name="Picture 3" descr="">
                            <a:hlinkClick xmlns:a="http://schemas.openxmlformats.org/drawingml/2006/main" r:id="Rd28e3191c43b493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meteor.aihw.gov.au/images/edit.gif" descr="Edit"/>
                                  <pic:cNvPicPr>
                                    <a:picLocks noChangeAspect="1" noChangeArrowheads="1"/>
                                  </pic:cNvPicPr>
                                </pic:nvPicPr>
                                <pic:blipFill>
                                  <a:blip r:embed="Rf5d65a7ed71f4cd3"/>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Article</w:t>
                  </w:r>
                </w:p>
              </w:tc>
              <w:tc>
                <w:tcPr>
                  <w:tcW w:w="1000" w:type="pct"/>
                  <w:vAlign w:val="top"/>
                </w:tcPr>
                <w:p>
                  <w:r>
                    <w:t xml:space="preserve">Development testing</w:t>
                  </w:r>
                </w:p>
              </w:tc>
              <w:tc>
                <w:tcPr>
                  <w:tcW w:w="400" w:type="pct"/>
                  <w:vAlign w:val="top"/>
                </w:tcPr>
                <w:p>
                  <w:r>
                    <w:t xml:space="preserve">289875</w:t>
                  </w:r>
                </w:p>
              </w:tc>
              <w:tc>
                <w:tcPr>
                  <w:tcW w:w="2150" w:type="pct"/>
                  <w:vAlign w:val="top"/>
                </w:tcPr>
                <w:p>
                  <w:r>
                    <w:t xml:space="preserve">meteor.aihw.gov.au:27482:426d7f7b619aa</w:t>
                  </w:r>
                </w:p>
              </w:tc>
            </w:tr>
            <w:tr>
              <w:trPr/>
              <w:tc>
                <w:tcPr>
                  <w:tcW w:w="500" w:type="pct"/>
                  <w:vAlign w:val="top"/>
                </w:tcPr>
                <w:p>
                  <w:hyperlink w:history="true" r:id="Rff3dc6dfde284616">
                    <w:r>
                      <w:rPr>
                        <w:rStyle w:val="Hyperlink"/>
                      </w:rPr>
                      <w:t xml:space="preserve">test a</w:t>
                    </w:r>
                  </w:hyperlink>
                  <w:r>
                    <w:t xml:space="preserve">[</w:t>
                  </w:r>
                  <w:hyperlink w:history="true" r:id="Rce89545efd4b4223">
                    <w:r>
                      <w:rPr>
                        <w:bdr w:val="single" w:sz="0"/>
                      </w:rPr>
                      <w:drawing>
                        <wp:inline xmlns:wp="http://schemas.openxmlformats.org/drawingml/2006/wordprocessingDrawing" distT="0" distB="0" distL="0" distR="0">
                          <wp:extent cx="476250" cy="476250"/>
                          <wp:effectExtent l="19050" t="0" r="0" b="0"/>
                          <wp:docPr id="4" name="Picture 4" descr="">
                            <a:hlinkClick xmlns:a="http://schemas.openxmlformats.org/drawingml/2006/main" r:id="Rce89545efd4b422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meteor.aihw.gov.au/images/edit.gif" descr="Edit"/>
                                  <pic:cNvPicPr>
                                    <a:picLocks noChangeAspect="1" noChangeArrowheads="1"/>
                                  </pic:cNvPicPr>
                                </pic:nvPicPr>
                                <pic:blipFill>
                                  <a:blip r:embed="R94406beea4e0448c"/>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Element</w:t>
                  </w:r>
                </w:p>
              </w:tc>
              <w:tc>
                <w:tcPr>
                  <w:tcW w:w="1000" w:type="pct"/>
                  <w:vAlign w:val="top"/>
                </w:tcPr>
                <w:p>
                  <w:r>
                    <w:t xml:space="preserve">Development testing</w:t>
                  </w:r>
                </w:p>
              </w:tc>
              <w:tc>
                <w:tcPr>
                  <w:tcW w:w="400" w:type="pct"/>
                  <w:vAlign w:val="top"/>
                </w:tcPr>
                <w:p>
                  <w:r>
                    <w:t xml:space="preserve">289876</w:t>
                  </w:r>
                </w:p>
              </w:tc>
              <w:tc>
                <w:tcPr>
                  <w:tcW w:w="2150" w:type="pct"/>
                  <w:vAlign w:val="top"/>
                </w:tcPr>
                <w:p>
                  <w:r>
                    <w:t xml:space="preserve">meteor.aihw.gov.au:27431:426d7fa968ebc</w:t>
                  </w:r>
                </w:p>
              </w:tc>
            </w:tr>
            <w:tr>
              <w:trPr/>
              <w:tc>
                <w:tcPr>
                  <w:tcW w:w="500" w:type="pct"/>
                  <w:vAlign w:val="top"/>
                </w:tcPr>
                <w:p>
                  <w:hyperlink w:history="true" r:id="R348fd8286e2444e0">
                    <w:r>
                      <w:rPr>
                        <w:rStyle w:val="Hyperlink"/>
                      </w:rPr>
                      <w:t xml:space="preserve">test zzzz xxxx</w:t>
                    </w:r>
                  </w:hyperlink>
                  <w:r>
                    <w:t xml:space="preserve">[</w:t>
                  </w:r>
                  <w:hyperlink w:history="true" r:id="R0e8579da52e74152">
                    <w:r>
                      <w:rPr>
                        <w:bdr w:val="single" w:sz="0"/>
                      </w:rPr>
                      <w:drawing>
                        <wp:inline xmlns:wp="http://schemas.openxmlformats.org/drawingml/2006/wordprocessingDrawing" distT="0" distB="0" distL="0" distR="0">
                          <wp:extent cx="476250" cy="476250"/>
                          <wp:effectExtent l="19050" t="0" r="0" b="0"/>
                          <wp:docPr id="5" name="Picture 5" descr="">
                            <a:hlinkClick xmlns:a="http://schemas.openxmlformats.org/drawingml/2006/main" r:id="R0e8579da52e7415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meteor.aihw.gov.au/images/edit.gif" descr="Edit"/>
                                  <pic:cNvPicPr>
                                    <a:picLocks noChangeAspect="1" noChangeArrowheads="1"/>
                                  </pic:cNvPicPr>
                                </pic:nvPicPr>
                                <pic:blipFill>
                                  <a:blip r:embed="R1074e11ec4f24542"/>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Set Specification</w:t>
                  </w:r>
                </w:p>
              </w:tc>
              <w:tc>
                <w:tcPr>
                  <w:tcW w:w="1000" w:type="pct"/>
                  <w:vAlign w:val="top"/>
                </w:tcPr>
                <w:p>
                  <w:r>
                    <w:t xml:space="preserve">Development testing</w:t>
                  </w:r>
                </w:p>
              </w:tc>
              <w:tc>
                <w:tcPr>
                  <w:tcW w:w="400" w:type="pct"/>
                  <w:vAlign w:val="top"/>
                </w:tcPr>
                <w:p>
                  <w:r>
                    <w:t xml:space="preserve">290098</w:t>
                  </w:r>
                </w:p>
              </w:tc>
              <w:tc>
                <w:tcPr>
                  <w:tcW w:w="2150" w:type="pct"/>
                  <w:vAlign w:val="top"/>
                </w:tcPr>
                <w:p>
                  <w:r>
                    <w:t xml:space="preserve">meteor.aihw.gov.au:4671:426ee3905cb76</w:t>
                  </w:r>
                </w:p>
              </w:tc>
            </w:tr>
            <w:tr>
              <w:trPr/>
              <w:tc>
                <w:tcPr>
                  <w:tcW w:w="500" w:type="pct"/>
                  <w:vAlign w:val="top"/>
                </w:tcPr>
                <w:p>
                  <w:hyperlink w:history="true" r:id="Reca317a5d8104df0">
                    <w:r>
                      <w:rPr>
                        <w:rStyle w:val="Hyperlink"/>
                      </w:rPr>
                      <w:t xml:space="preserve">test</w:t>
                    </w:r>
                  </w:hyperlink>
                  <w:r>
                    <w:t xml:space="preserve">[</w:t>
                  </w:r>
                  <w:hyperlink w:history="true" r:id="R1baa721f676742a6">
                    <w:r>
                      <w:rPr>
                        <w:bdr w:val="single" w:sz="0"/>
                      </w:rPr>
                      <w:drawing>
                        <wp:inline xmlns:wp="http://schemas.openxmlformats.org/drawingml/2006/wordprocessingDrawing" distT="0" distB="0" distL="0" distR="0">
                          <wp:extent cx="476250" cy="476250"/>
                          <wp:effectExtent l="19050" t="0" r="0" b="0"/>
                          <wp:docPr id="6" name="Picture 6" descr="">
                            <a:hlinkClick xmlns:a="http://schemas.openxmlformats.org/drawingml/2006/main" r:id="R1baa721f676742a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meteor.aihw.gov.au/images/edit.gif" descr="Edit"/>
                                  <pic:cNvPicPr>
                                    <a:picLocks noChangeAspect="1" noChangeArrowheads="1"/>
                                  </pic:cNvPicPr>
                                </pic:nvPicPr>
                                <pic:blipFill>
                                  <a:blip r:embed="Rc4b82680ed4e4e0a"/>
                                  <a:srcRect/>
                                  <a:stretch>
                                    <a:fillRect/>
                                  </a:stretch>
                                </pic:blipFill>
                                <pic:spPr bwMode="auto">
                                  <a:xfrm>
                                    <a:off x="0" y="0"/>
                                    <a:ext cx="476250" cy="476250"/>
                                  </a:xfrm>
                                  <a:prstGeom prst="rect">
                                    <a:avLst/>
                                  </a:prstGeom>
                                </pic:spPr>
                              </pic:pic>
                            </a:graphicData>
                          </a:graphic>
                        </wp:inline>
                      </w:drawing>
                    </w:r>
                  </w:hyperlink>
                </w:p>
                <w:p>
                  <w:r>
                    <w:t xml:space="preserve">]</w:t>
                  </w:r>
                </w:p>
              </w:tc>
              <w:tc>
                <w:tcPr>
                  <w:tcW w:w="800" w:type="pct"/>
                  <w:vAlign w:val="top"/>
                </w:tcPr>
                <w:p>
                  <w:r>
                    <w:t xml:space="preserve">Data Element</w:t>
                  </w:r>
                </w:p>
              </w:tc>
              <w:tc>
                <w:tcPr>
                  <w:tcW w:w="1000" w:type="pct"/>
                  <w:vAlign w:val="top"/>
                </w:tcPr>
                <w:p>
                  <w:r>
                    <w:t xml:space="preserve">Development testing</w:t>
                  </w:r>
                </w:p>
              </w:tc>
              <w:tc>
                <w:tcPr>
                  <w:tcW w:w="400" w:type="pct"/>
                  <w:vAlign w:val="top"/>
                </w:tcPr>
                <w:p>
                  <w:r>
                    <w:t xml:space="preserve">290104</w:t>
                  </w:r>
                </w:p>
              </w:tc>
              <w:tc>
                <w:tcPr>
                  <w:tcW w:w="2150" w:type="pct"/>
                  <w:vAlign w:val="top"/>
                </w:tcPr>
                <w:p>
                  <w:r>
                    <w:t xml:space="preserve">meteor.aihw.gov.au:5684:426eead4248fc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Unknown file type"/>
                          <pic:cNvPicPr>
                            <a:picLocks noChangeAspect="1" noChangeArrowheads="1"/>
                          </pic:cNvPicPr>
                        </pic:nvPicPr>
                        <pic:blipFill>
                          <a:blip r:embed="R956b7ec1d7f8479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0d9e3c9c25493e">
              <w:r>
                <w:rPr>
                  <w:rStyle w:val="Hyperlink"/>
                </w:rPr>
                <w:t xml:space="preserve">2005-04-27T14:31:51.xml</w:t>
              </w:r>
            </w:hyperlink>
            <w:r>
              <w:rPr>
                <w:rStyle w:val="row-content"/>
              </w:rPr>
              <w:t xml:space="preserve"> (25.6 KB)</w:t>
            </w:r>
            <w:r>
              <w:br/>
            </w:r>
          </w:p>
        </w:tc>
      </w:tr>
    </w:tbl>
    <w:p>
      <w:r>
        <w:br/>
      </w:r>
    </w:p>
    <w:sectPr>
      <w:footerReference xmlns:r="http://schemas.openxmlformats.org/officeDocument/2006/relationships" w:type="default" r:id="R2164176e7e2d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4885fae57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4176e7e2d46c7" /><Relationship Type="http://schemas.openxmlformats.org/officeDocument/2006/relationships/header" Target="/word/header1.xml" Id="R1106cac5665348eb" /><Relationship Type="http://schemas.openxmlformats.org/officeDocument/2006/relationships/settings" Target="/word/settings.xml" Id="R228a404c11f54e56" /><Relationship Type="http://schemas.openxmlformats.org/officeDocument/2006/relationships/styles" Target="/word/styles.xml" Id="R8c6e330884974431" /><Relationship Type="http://schemas.openxmlformats.org/officeDocument/2006/relationships/image" Target="/media/image.gif" Id="Re41379474da34c82" /><Relationship Type="http://schemas.openxmlformats.org/officeDocument/2006/relationships/image" Target="/media/image2.gif" Id="Rf5d65a7ed71f4cd3" /><Relationship Type="http://schemas.openxmlformats.org/officeDocument/2006/relationships/image" Target="/media/image3.gif" Id="R94406beea4e0448c" /><Relationship Type="http://schemas.openxmlformats.org/officeDocument/2006/relationships/image" Target="/media/image4.gif" Id="R1074e11ec4f24542" /><Relationship Type="http://schemas.openxmlformats.org/officeDocument/2006/relationships/image" Target="/media/image5.gif" Id="Rc4b82680ed4e4e0a" /><Relationship Type="http://schemas.openxmlformats.org/officeDocument/2006/relationships/image" Target="/media/image6.gif" Id="R956b7ec1d7f84795" /><Relationship Type="http://schemas.openxmlformats.org/officeDocument/2006/relationships/hyperlink" Target="https://meteor.aihw.gov.au/content/289650" TargetMode="External" Id="Re0064444943843e3" /><Relationship Type="http://schemas.openxmlformats.org/officeDocument/2006/relationships/hyperlink" Target="https://meteor.aihw.gov.au/content/maintain/edit/index.phtml?itemId=289650" TargetMode="External" Id="Rf9aac49b77764d07" /><Relationship Type="http://schemas.openxmlformats.org/officeDocument/2006/relationships/hyperlink" Target="https://meteor.aihw.gov.au/content/289874" TargetMode="External" Id="Re9331134aeb54d70" /><Relationship Type="http://schemas.openxmlformats.org/officeDocument/2006/relationships/hyperlink" Target="https://meteor.aihw.gov.au/content/maintain/edit/index.phtml?itemId=289874" TargetMode="External" Id="Rd28e3191c43b4939" /><Relationship Type="http://schemas.openxmlformats.org/officeDocument/2006/relationships/hyperlink" Target="https://meteor.aihw.gov.au/content/289876" TargetMode="External" Id="Rff3dc6dfde284616" /><Relationship Type="http://schemas.openxmlformats.org/officeDocument/2006/relationships/hyperlink" Target="https://meteor.aihw.gov.au/content/maintain/edit/index.phtml?itemId=289876" TargetMode="External" Id="Rce89545efd4b4223" /><Relationship Type="http://schemas.openxmlformats.org/officeDocument/2006/relationships/hyperlink" Target="https://meteor.aihw.gov.au/content/289879" TargetMode="External" Id="R348fd8286e2444e0" /><Relationship Type="http://schemas.openxmlformats.org/officeDocument/2006/relationships/hyperlink" Target="https://meteor.aihw.gov.au/content/maintain/edit/index.phtml?itemId=289879" TargetMode="External" Id="R0e8579da52e74152" /><Relationship Type="http://schemas.openxmlformats.org/officeDocument/2006/relationships/hyperlink" Target="https://meteor.aihw.gov.au/content/290104" TargetMode="External" Id="Reca317a5d8104df0" /><Relationship Type="http://schemas.openxmlformats.org/officeDocument/2006/relationships/hyperlink" Target="https://meteor.aihw.gov.au/content/maintain/edit/index.phtml?itemId=290104" TargetMode="External" Id="R1baa721f676742a6" /><Relationship Type="http://schemas.openxmlformats.org/officeDocument/2006/relationships/hyperlink" Target="https://meteor.aihw.gov.au/content/290342/download?nodeId=file426f15b81fae0" TargetMode="External" Id="R370d9e3c9c25493e" /></Relationships>
</file>

<file path=word/_rels/header1.xml.rels>&#65279;<?xml version="1.0" encoding="utf-8"?><Relationships xmlns="http://schemas.openxmlformats.org/package/2006/relationships"><Relationship Type="http://schemas.openxmlformats.org/officeDocument/2006/relationships/image" Target="/media/image.png" Id="R52d4885fae57498c" /></Relationships>
</file>