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187684241242be"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cc49bcd3e4726">
              <w:r>
                <w:rPr>
                  <w:rStyle w:val="Hyperlink"/>
                  <w:color w:val="244061"/>
                </w:rPr>
                <w:t xml:space="preserve">Community Services (retired)</w:t>
              </w:r>
            </w:hyperlink>
            <w:r>
              <w:rPr>
                <w:rStyle w:val="row-content"/>
                <w:color w:val="244061"/>
              </w:rPr>
              <w:t xml:space="preserve">, Standard 07/12/2005</w:t>
            </w:r>
          </w:p>
          <w:p>
            <w:pPr>
              <w:spacing w:before="0" w:after="0"/>
            </w:pPr>
            <w:hyperlink w:history="true" r:id="Re97ac3e76eac4909">
              <w:r>
                <w:rPr>
                  <w:rStyle w:val="Hyperlink"/>
                  <w:color w:val="244061"/>
                </w:rPr>
                <w:t xml:space="preserve">Early Childhood</w:t>
              </w:r>
            </w:hyperlink>
            <w:r>
              <w:rPr>
                <w:rStyle w:val="row-content"/>
                <w:color w:val="244061"/>
              </w:rPr>
              <w:t xml:space="preserve">, Standard 21/05/2010</w:t>
            </w:r>
          </w:p>
          <w:p>
            <w:pPr>
              <w:spacing w:before="0" w:after="0"/>
            </w:pPr>
            <w:hyperlink w:history="true" r:id="Rd8f6e4b80360464e">
              <w:r>
                <w:rPr>
                  <w:rStyle w:val="Hyperlink"/>
                  <w:color w:val="244061"/>
                </w:rPr>
                <w:t xml:space="preserve">Health</w:t>
              </w:r>
            </w:hyperlink>
            <w:r>
              <w:rPr>
                <w:rStyle w:val="row-content"/>
                <w:color w:val="244061"/>
              </w:rPr>
              <w:t xml:space="preserve">, Superseded 16/01/2020</w:t>
            </w:r>
          </w:p>
          <w:p>
            <w:pPr>
              <w:spacing w:before="0" w:after="0"/>
            </w:pPr>
            <w:hyperlink w:history="true" r:id="Rdb5f2d5f2aa24d96">
              <w:r>
                <w:rPr>
                  <w:rStyle w:val="Hyperlink"/>
                  <w:color w:val="244061"/>
                </w:rPr>
                <w:t xml:space="preserve">Housing assistance</w:t>
              </w:r>
            </w:hyperlink>
            <w:r>
              <w:rPr>
                <w:rStyle w:val="row-content"/>
                <w:color w:val="244061"/>
              </w:rPr>
              <w:t xml:space="preserve">, Standard 01/05/2013</w:t>
            </w:r>
          </w:p>
          <w:p>
            <w:pPr>
              <w:spacing w:before="0" w:after="0"/>
            </w:pPr>
            <w:hyperlink w:history="true" r:id="R3d980b9583aa4a8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e092b87dae0495b">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153a27df68450a">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c5ddf1c9f7fe4cf7">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AS4846 and AS5017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6dcc2af490420f">
              <w:r>
                <w:rPr>
                  <w:rStyle w:val="Hyperlink"/>
                </w:rPr>
                <w:t xml:space="preserve">Housing assistance agency—Australian state/territory identifier, code N</w:t>
              </w:r>
            </w:hyperlink>
          </w:p>
          <w:p>
            <w:pPr>
              <w:spacing w:before="0" w:after="0"/>
            </w:pPr>
            <w:r>
              <w:rPr>
                <w:rStyle w:val="row-content"/>
                <w:color w:val="244061"/>
              </w:rPr>
              <w:t xml:space="preserve">       </w:t>
            </w:r>
            <w:hyperlink w:history="true" r:id="R0bee6b5e94ce47b2">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f58d29329c440d6">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bff814627f0d41c3">
              <w:r>
                <w:rPr>
                  <w:rStyle w:val="Hyperlink"/>
                  <w:color w:val="244061"/>
                </w:rPr>
                <w:t xml:space="preserve">Health</w:t>
              </w:r>
            </w:hyperlink>
            <w:r>
              <w:rPr>
                <w:rStyle w:val="row-content"/>
                <w:color w:val="244061"/>
              </w:rPr>
              <w:t xml:space="preserve">, Standard 16/01/2020</w:t>
            </w:r>
          </w:p>
          <w:p>
            <w:pPr>
              <w:spacing w:before="0" w:after="0"/>
            </w:pPr>
            <w:r>
              <w:rPr>
                <w:rStyle w:val="row-content"/>
                <w:color w:val="244061"/>
              </w:rPr>
              <w:t xml:space="preserve">       </w:t>
            </w:r>
            <w:hyperlink w:history="true" r:id="R4884472f6b2746b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6b89e6efff40e6">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faf9f1ee380347f7">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2"/>
              </w:numPr>
            </w:pPr>
            <w:r>
              <w:rPr>
                <w:rStyle w:val="row-content"/>
              </w:rPr>
              <w:t xml:space="preserve">New South Wales</w:t>
            </w:r>
          </w:p>
          <w:p>
            <w:pPr>
              <w:pStyle w:val="ListParagraph"/>
              <w:numPr>
                <w:ilvl w:val="0"/>
                <w:numId w:val="2"/>
              </w:numPr>
            </w:pPr>
            <w:r>
              <w:rPr>
                <w:rStyle w:val="row-content"/>
              </w:rPr>
              <w:t xml:space="preserve">Victoria</w:t>
            </w:r>
          </w:p>
          <w:p>
            <w:pPr>
              <w:pStyle w:val="ListParagraph"/>
              <w:numPr>
                <w:ilvl w:val="0"/>
                <w:numId w:val="2"/>
              </w:numPr>
            </w:pPr>
            <w:r>
              <w:rPr>
                <w:rStyle w:val="row-content"/>
              </w:rPr>
              <w:t xml:space="preserve">Queensland</w:t>
            </w:r>
          </w:p>
          <w:p>
            <w:pPr>
              <w:pStyle w:val="ListParagraph"/>
              <w:numPr>
                <w:ilvl w:val="0"/>
                <w:numId w:val="2"/>
              </w:numPr>
            </w:pPr>
            <w:r>
              <w:rPr>
                <w:rStyle w:val="row-content"/>
              </w:rPr>
              <w:t xml:space="preserve">Western Australia</w:t>
            </w:r>
          </w:p>
          <w:p>
            <w:pPr>
              <w:pStyle w:val="ListParagraph"/>
              <w:numPr>
                <w:ilvl w:val="0"/>
                <w:numId w:val="2"/>
              </w:numPr>
            </w:pPr>
            <w:r>
              <w:rPr>
                <w:rStyle w:val="row-content"/>
              </w:rPr>
              <w:t xml:space="preserve">South Australia</w:t>
            </w:r>
          </w:p>
          <w:p>
            <w:pPr>
              <w:pStyle w:val="ListParagraph"/>
              <w:numPr>
                <w:ilvl w:val="0"/>
                <w:numId w:val="2"/>
              </w:numPr>
            </w:pPr>
            <w:r>
              <w:rPr>
                <w:rStyle w:val="row-content"/>
              </w:rPr>
              <w:t xml:space="preserve">Tasmania</w:t>
            </w:r>
          </w:p>
          <w:p>
            <w:pPr>
              <w:pStyle w:val="ListParagraph"/>
              <w:numPr>
                <w:ilvl w:val="0"/>
                <w:numId w:val="2"/>
              </w:numPr>
            </w:pPr>
            <w:r>
              <w:rPr>
                <w:rStyle w:val="row-content"/>
              </w:rPr>
              <w:t xml:space="preserve">Australian Capital Territory</w:t>
            </w:r>
          </w:p>
          <w:p>
            <w:pPr>
              <w:pStyle w:val="ListParagraph"/>
              <w:numPr>
                <w:ilvl w:val="0"/>
                <w:numId w:val="2"/>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b167d7fb809b4d1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331cd78ef921418f">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The CSTDA NMDS uses the AIHW order based on the population of the State or Territory.</w:t>
            </w:r>
          </w:p>
          <w:p>
            <w:pPr>
              <w:pStyle w:val="ListParagraph"/>
              <w:numPr>
                <w:ilvl w:val="0"/>
                <w:numId w:val="3"/>
              </w:numPr>
            </w:pPr>
            <w:r>
              <w:rPr>
                <w:rStyle w:val="row-content"/>
              </w:rPr>
              <w:t xml:space="preserve">New South Wales</w:t>
            </w:r>
          </w:p>
          <w:p>
            <w:pPr>
              <w:pStyle w:val="ListParagraph"/>
              <w:numPr>
                <w:ilvl w:val="0"/>
                <w:numId w:val="3"/>
              </w:numPr>
            </w:pPr>
            <w:r>
              <w:rPr>
                <w:rStyle w:val="row-content"/>
              </w:rPr>
              <w:t xml:space="preserve">Victoria</w:t>
            </w:r>
          </w:p>
          <w:p>
            <w:pPr>
              <w:pStyle w:val="ListParagraph"/>
              <w:numPr>
                <w:ilvl w:val="0"/>
                <w:numId w:val="3"/>
              </w:numPr>
            </w:pPr>
            <w:r>
              <w:rPr>
                <w:rStyle w:val="row-content"/>
              </w:rPr>
              <w:t xml:space="preserve">Queensland</w:t>
            </w:r>
          </w:p>
          <w:p>
            <w:pPr>
              <w:pStyle w:val="ListParagraph"/>
              <w:numPr>
                <w:ilvl w:val="0"/>
                <w:numId w:val="3"/>
              </w:numPr>
            </w:pPr>
            <w:r>
              <w:rPr>
                <w:rStyle w:val="row-content"/>
              </w:rPr>
              <w:t xml:space="preserve">Western Australia</w:t>
            </w:r>
          </w:p>
          <w:p>
            <w:pPr>
              <w:pStyle w:val="ListParagraph"/>
              <w:numPr>
                <w:ilvl w:val="0"/>
                <w:numId w:val="3"/>
              </w:numPr>
            </w:pPr>
            <w:r>
              <w:rPr>
                <w:rStyle w:val="row-content"/>
              </w:rPr>
              <w:t xml:space="preserve">South Australia</w:t>
            </w:r>
          </w:p>
          <w:p>
            <w:pPr>
              <w:pStyle w:val="ListParagraph"/>
              <w:numPr>
                <w:ilvl w:val="0"/>
                <w:numId w:val="3"/>
              </w:numPr>
            </w:pPr>
            <w:r>
              <w:rPr>
                <w:rStyle w:val="row-content"/>
              </w:rPr>
              <w:t xml:space="preserve">Tasmania</w:t>
            </w:r>
          </w:p>
          <w:p>
            <w:pPr>
              <w:pStyle w:val="ListParagraph"/>
              <w:numPr>
                <w:ilvl w:val="0"/>
                <w:numId w:val="3"/>
              </w:numPr>
            </w:pPr>
            <w:r>
              <w:rPr>
                <w:rStyle w:val="row-content"/>
              </w:rPr>
              <w:t xml:space="preserve">Australian Capital Territory</w:t>
            </w:r>
          </w:p>
          <w:p>
            <w:pPr>
              <w:pStyle w:val="ListParagraph"/>
              <w:numPr>
                <w:ilvl w:val="0"/>
                <w:numId w:val="3"/>
              </w:numPr>
            </w:pPr>
            <w:r>
              <w:rPr>
                <w:rStyle w:val="row-content"/>
              </w:rPr>
              <w:t xml:space="preserve">Northern Territory</w:t>
            </w:r>
          </w:p>
          <w:p>
            <w:r>
              <w:rPr>
                <w:rStyle w:val="row-content"/>
              </w:rPr>
              <w:t xml:space="preserve">Code 9 Other territories (Cocos (Keeling) Islands, Christmas Island and Jervis Bay Territory) is not applicable to CSTDA-funded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2899da2a29cb4cb6">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7f66d80a7f6f4ad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8875e82b5b44b77">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42e4ecc8271549dd">
              <w:r>
                <w:rPr>
                  <w:rStyle w:val="Hyperlink"/>
                </w:rPr>
                <w:t xml:space="preserve">Disability Services NMDS 2009-10</w:t>
              </w:r>
            </w:hyperlink>
          </w:p>
          <w:p>
            <w:pPr>
              <w:spacing w:before="0" w:after="0"/>
            </w:pPr>
            <w:r>
              <w:rPr>
                <w:rStyle w:val="row-content"/>
                <w:color w:val="244061"/>
              </w:rPr>
              <w:t xml:space="preserve">       </w:t>
            </w:r>
            <w:hyperlink w:history="true" r:id="Rfa1cd2b1aa1442c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4"/>
              </w:numPr>
            </w:pPr>
            <w:r>
              <w:rPr>
                <w:rStyle w:val="row-content"/>
              </w:rPr>
              <w:t xml:space="preserve">New South Wales</w:t>
            </w:r>
          </w:p>
          <w:p>
            <w:pPr>
              <w:pStyle w:val="ListParagraph"/>
              <w:numPr>
                <w:ilvl w:val="0"/>
                <w:numId w:val="4"/>
              </w:numPr>
            </w:pPr>
            <w:r>
              <w:rPr>
                <w:rStyle w:val="row-content"/>
              </w:rPr>
              <w:t xml:space="preserve">Victoria</w:t>
            </w:r>
          </w:p>
          <w:p>
            <w:pPr>
              <w:pStyle w:val="ListParagraph"/>
              <w:numPr>
                <w:ilvl w:val="0"/>
                <w:numId w:val="4"/>
              </w:numPr>
            </w:pPr>
            <w:r>
              <w:rPr>
                <w:rStyle w:val="row-content"/>
              </w:rPr>
              <w:t xml:space="preserve">Queensland</w:t>
            </w:r>
          </w:p>
          <w:p>
            <w:pPr>
              <w:pStyle w:val="ListParagraph"/>
              <w:numPr>
                <w:ilvl w:val="0"/>
                <w:numId w:val="4"/>
              </w:numPr>
            </w:pPr>
            <w:r>
              <w:rPr>
                <w:rStyle w:val="row-content"/>
              </w:rPr>
              <w:t xml:space="preserve">Western Australia</w:t>
            </w:r>
          </w:p>
          <w:p>
            <w:pPr>
              <w:pStyle w:val="ListParagraph"/>
              <w:numPr>
                <w:ilvl w:val="0"/>
                <w:numId w:val="4"/>
              </w:numPr>
            </w:pPr>
            <w:r>
              <w:rPr>
                <w:rStyle w:val="row-content"/>
              </w:rPr>
              <w:t xml:space="preserve">South Australia</w:t>
            </w:r>
          </w:p>
          <w:p>
            <w:pPr>
              <w:pStyle w:val="ListParagraph"/>
              <w:numPr>
                <w:ilvl w:val="0"/>
                <w:numId w:val="4"/>
              </w:numPr>
            </w:pPr>
            <w:r>
              <w:rPr>
                <w:rStyle w:val="row-content"/>
              </w:rPr>
              <w:t xml:space="preserve">Tasmania</w:t>
            </w:r>
          </w:p>
          <w:p>
            <w:pPr>
              <w:pStyle w:val="ListParagraph"/>
              <w:numPr>
                <w:ilvl w:val="0"/>
                <w:numId w:val="4"/>
              </w:numPr>
            </w:pPr>
            <w:r>
              <w:rPr>
                <w:rStyle w:val="row-content"/>
              </w:rPr>
              <w:t xml:space="preserve">Australian Capital Territory</w:t>
            </w:r>
          </w:p>
          <w:p>
            <w:pPr>
              <w:pStyle w:val="ListParagraph"/>
              <w:numPr>
                <w:ilvl w:val="0"/>
                <w:numId w:val="4"/>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63ea4498beb2429c">
              <w:r>
                <w:rPr>
                  <w:rStyle w:val="Hyperlink"/>
                </w:rPr>
                <w:t xml:space="preserve">Disability Services NMDS 2010-11</w:t>
              </w:r>
            </w:hyperlink>
          </w:p>
          <w:p>
            <w:pPr>
              <w:spacing w:before="0" w:after="0"/>
            </w:pPr>
            <w:r>
              <w:rPr>
                <w:rStyle w:val="row-content"/>
                <w:color w:val="244061"/>
              </w:rPr>
              <w:t xml:space="preserve">       </w:t>
            </w:r>
            <w:hyperlink w:history="true" r:id="R641468b70f734d3e">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5"/>
              </w:numPr>
            </w:pPr>
            <w:r>
              <w:rPr>
                <w:rStyle w:val="row-content"/>
              </w:rPr>
              <w:t xml:space="preserve">New South Wales</w:t>
            </w:r>
          </w:p>
          <w:p>
            <w:pPr>
              <w:pStyle w:val="ListParagraph"/>
              <w:numPr>
                <w:ilvl w:val="0"/>
                <w:numId w:val="5"/>
              </w:numPr>
            </w:pPr>
            <w:r>
              <w:rPr>
                <w:rStyle w:val="row-content"/>
              </w:rPr>
              <w:t xml:space="preserve">Victoria</w:t>
            </w:r>
          </w:p>
          <w:p>
            <w:pPr>
              <w:pStyle w:val="ListParagraph"/>
              <w:numPr>
                <w:ilvl w:val="0"/>
                <w:numId w:val="5"/>
              </w:numPr>
            </w:pPr>
            <w:r>
              <w:rPr>
                <w:rStyle w:val="row-content"/>
              </w:rPr>
              <w:t xml:space="preserve">Queensland</w:t>
            </w:r>
          </w:p>
          <w:p>
            <w:pPr>
              <w:pStyle w:val="ListParagraph"/>
              <w:numPr>
                <w:ilvl w:val="0"/>
                <w:numId w:val="5"/>
              </w:numPr>
            </w:pPr>
            <w:r>
              <w:rPr>
                <w:rStyle w:val="row-content"/>
              </w:rPr>
              <w:t xml:space="preserve">Western Australia</w:t>
            </w:r>
          </w:p>
          <w:p>
            <w:pPr>
              <w:pStyle w:val="ListParagraph"/>
              <w:numPr>
                <w:ilvl w:val="0"/>
                <w:numId w:val="5"/>
              </w:numPr>
            </w:pPr>
            <w:r>
              <w:rPr>
                <w:rStyle w:val="row-content"/>
              </w:rPr>
              <w:t xml:space="preserve">South Australia</w:t>
            </w:r>
          </w:p>
          <w:p>
            <w:pPr>
              <w:pStyle w:val="ListParagraph"/>
              <w:numPr>
                <w:ilvl w:val="0"/>
                <w:numId w:val="5"/>
              </w:numPr>
            </w:pPr>
            <w:r>
              <w:rPr>
                <w:rStyle w:val="row-content"/>
              </w:rPr>
              <w:t xml:space="preserve">Tasmania</w:t>
            </w:r>
          </w:p>
          <w:p>
            <w:pPr>
              <w:pStyle w:val="ListParagraph"/>
              <w:numPr>
                <w:ilvl w:val="0"/>
                <w:numId w:val="5"/>
              </w:numPr>
            </w:pPr>
            <w:r>
              <w:rPr>
                <w:rStyle w:val="row-content"/>
              </w:rPr>
              <w:t xml:space="preserve">Australian Capital Territory</w:t>
            </w:r>
          </w:p>
          <w:p>
            <w:pPr>
              <w:pStyle w:val="ListParagraph"/>
              <w:numPr>
                <w:ilvl w:val="0"/>
                <w:numId w:val="5"/>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f78938b5458543f5">
              <w:r>
                <w:rPr>
                  <w:rStyle w:val="Hyperlink"/>
                </w:rPr>
                <w:t xml:space="preserve">Disability Services NMDS 2011-12</w:t>
              </w:r>
            </w:hyperlink>
          </w:p>
          <w:p>
            <w:pPr>
              <w:spacing w:before="0" w:after="0"/>
            </w:pPr>
            <w:r>
              <w:rPr>
                <w:rStyle w:val="row-content"/>
                <w:color w:val="244061"/>
              </w:rPr>
              <w:t xml:space="preserve">       </w:t>
            </w:r>
            <w:hyperlink w:history="true" r:id="Rfc22ff42230745db">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The DS NMDS uses the AIHW order based on the population of the State or Territory.</w:t>
            </w:r>
          </w:p>
          <w:p>
            <w:pPr>
              <w:pStyle w:val="ListParagraph"/>
              <w:numPr>
                <w:ilvl w:val="0"/>
                <w:numId w:val="6"/>
              </w:numPr>
            </w:pPr>
            <w:r>
              <w:rPr>
                <w:rStyle w:val="row-content"/>
              </w:rPr>
              <w:t xml:space="preserve">New South Wales</w:t>
            </w:r>
          </w:p>
          <w:p>
            <w:pPr>
              <w:pStyle w:val="ListParagraph"/>
              <w:numPr>
                <w:ilvl w:val="0"/>
                <w:numId w:val="6"/>
              </w:numPr>
            </w:pPr>
            <w:r>
              <w:rPr>
                <w:rStyle w:val="row-content"/>
              </w:rPr>
              <w:t xml:space="preserve">Victoria</w:t>
            </w:r>
          </w:p>
          <w:p>
            <w:pPr>
              <w:pStyle w:val="ListParagraph"/>
              <w:numPr>
                <w:ilvl w:val="0"/>
                <w:numId w:val="6"/>
              </w:numPr>
            </w:pPr>
            <w:r>
              <w:rPr>
                <w:rStyle w:val="row-content"/>
              </w:rPr>
              <w:t xml:space="preserve">Queensland</w:t>
            </w:r>
          </w:p>
          <w:p>
            <w:pPr>
              <w:pStyle w:val="ListParagraph"/>
              <w:numPr>
                <w:ilvl w:val="0"/>
                <w:numId w:val="6"/>
              </w:numPr>
            </w:pPr>
            <w:r>
              <w:rPr>
                <w:rStyle w:val="row-content"/>
              </w:rPr>
              <w:t xml:space="preserve">Western Australia</w:t>
            </w:r>
          </w:p>
          <w:p>
            <w:pPr>
              <w:pStyle w:val="ListParagraph"/>
              <w:numPr>
                <w:ilvl w:val="0"/>
                <w:numId w:val="6"/>
              </w:numPr>
            </w:pPr>
            <w:r>
              <w:rPr>
                <w:rStyle w:val="row-content"/>
              </w:rPr>
              <w:t xml:space="preserve">South Australia</w:t>
            </w:r>
          </w:p>
          <w:p>
            <w:pPr>
              <w:pStyle w:val="ListParagraph"/>
              <w:numPr>
                <w:ilvl w:val="0"/>
                <w:numId w:val="6"/>
              </w:numPr>
            </w:pPr>
            <w:r>
              <w:rPr>
                <w:rStyle w:val="row-content"/>
              </w:rPr>
              <w:t xml:space="preserve">Tasmania</w:t>
            </w:r>
          </w:p>
          <w:p>
            <w:pPr>
              <w:pStyle w:val="ListParagraph"/>
              <w:numPr>
                <w:ilvl w:val="0"/>
                <w:numId w:val="6"/>
              </w:numPr>
            </w:pPr>
            <w:r>
              <w:rPr>
                <w:rStyle w:val="row-content"/>
              </w:rPr>
              <w:t xml:space="preserve">Australian Capital Territory</w:t>
            </w:r>
          </w:p>
          <w:p>
            <w:pPr>
              <w:pStyle w:val="ListParagraph"/>
              <w:numPr>
                <w:ilvl w:val="0"/>
                <w:numId w:val="6"/>
              </w:numPr>
            </w:pPr>
            <w:r>
              <w:rPr>
                <w:rStyle w:val="row-content"/>
              </w:rPr>
              <w:t xml:space="preserve">Northern Territory</w:t>
            </w:r>
          </w:p>
          <w:p>
            <w:r>
              <w:rPr>
                <w:rStyle w:val="row-content"/>
              </w:rPr>
              <w:t xml:space="preserve">Code 9 Other territories (Cocos (Keeling) Islands, Christmas Island and Jervis Bay Territory) is not applicable to NDA-funded services.</w:t>
            </w:r>
          </w:p>
          <w:p>
            <w:r>
              <w:rPr>
                <w:rStyle w:val="row-content"/>
              </w:rPr>
              <w:t xml:space="preserve">This data element is used in conjunction with the Level of Government to identify the source of funding and the jurisdiction in which funds are allocated (funding jurisdiction).</w:t>
            </w:r>
          </w:p>
          <w:p>
            <w:r>
              <w:br/>
            </w:r>
            <w:r>
              <w:br/>
            </w:r>
            <w:hyperlink w:history="true" r:id="R582e0e119e154682">
              <w:r>
                <w:rPr>
                  <w:rStyle w:val="Hyperlink"/>
                </w:rPr>
                <w:t xml:space="preserve">Early Childhood Education and Care: Aggregate NMDS 2010</w:t>
              </w:r>
            </w:hyperlink>
          </w:p>
          <w:p>
            <w:pPr>
              <w:spacing w:before="0" w:after="0"/>
            </w:pPr>
            <w:r>
              <w:rPr>
                <w:rStyle w:val="row-content"/>
                <w:color w:val="244061"/>
              </w:rPr>
              <w:t xml:space="preserve">       </w:t>
            </w:r>
            <w:hyperlink w:history="true" r:id="Rd24e2b1cdea1479b">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eea650724e2f4cd1">
              <w:r>
                <w:rPr>
                  <w:rStyle w:val="Hyperlink"/>
                </w:rPr>
                <w:t xml:space="preserve">Early Childhood Education and Care: Aggregate NMDS 2011</w:t>
              </w:r>
            </w:hyperlink>
          </w:p>
          <w:p>
            <w:pPr>
              <w:spacing w:before="0" w:after="0"/>
            </w:pPr>
            <w:r>
              <w:rPr>
                <w:rStyle w:val="row-content"/>
                <w:color w:val="244061"/>
              </w:rPr>
              <w:t xml:space="preserve">       </w:t>
            </w:r>
            <w:hyperlink w:history="true" r:id="Rd5e825e582274f44">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refers to the location at which the preschool program is delivered.</w:t>
            </w:r>
            <w:r>
              <w:br/>
            </w:r>
            <w:r>
              <w:br/>
            </w:r>
            <w:hyperlink w:history="true" r:id="R200e7c0b0e9d4d2e">
              <w:r>
                <w:rPr>
                  <w:rStyle w:val="Hyperlink"/>
                </w:rPr>
                <w:t xml:space="preserve">Early Childhood Education and Care: Aggregate NMDS 2012</w:t>
              </w:r>
            </w:hyperlink>
          </w:p>
          <w:p>
            <w:pPr>
              <w:spacing w:before="0" w:after="0"/>
            </w:pPr>
            <w:r>
              <w:rPr>
                <w:rStyle w:val="row-content"/>
                <w:color w:val="244061"/>
              </w:rPr>
              <w:t xml:space="preserve">       </w:t>
            </w:r>
            <w:hyperlink w:history="true" r:id="Rbab800778f93480e">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9f769228eebb498c">
              <w:r>
                <w:rPr>
                  <w:rStyle w:val="Hyperlink"/>
                </w:rPr>
                <w:t xml:space="preserve">Early Childhood Education and Care: Aggregate NMDS 2013</w:t>
              </w:r>
            </w:hyperlink>
          </w:p>
          <w:p>
            <w:pPr>
              <w:spacing w:before="0" w:after="0"/>
            </w:pPr>
            <w:r>
              <w:rPr>
                <w:rStyle w:val="row-content"/>
                <w:color w:val="244061"/>
              </w:rPr>
              <w:t xml:space="preserve">       </w:t>
            </w:r>
            <w:hyperlink w:history="true" r:id="Raaa5e79de06a41ea">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rPr>
                <w:rStyle w:val="row-content"/>
                <w:b/>
                <w:i/>
              </w:rPr>
              <w:t xml:space="preserve">DSS specific information: </w:t>
            </w:r>
            <w:r>
              <w:rPr>
                <w:rStyle w:val="row-content"/>
              </w:rPr>
              <w:t xml:space="preserve">Should be reported for the physical location at which the preschool program is delivered.</w:t>
            </w:r>
            <w:r>
              <w:br/>
            </w:r>
            <w:r>
              <w:br/>
            </w:r>
            <w:hyperlink w:history="true" r:id="Re4e0c48dba92478f">
              <w:r>
                <w:rPr>
                  <w:rStyle w:val="Hyperlink"/>
                </w:rPr>
                <w:t xml:space="preserve">Early Childhood Education and Care: Aggregate NMDS 2014</w:t>
              </w:r>
            </w:hyperlink>
          </w:p>
          <w:p>
            <w:pPr>
              <w:spacing w:before="0" w:after="0"/>
            </w:pPr>
            <w:r>
              <w:rPr>
                <w:rStyle w:val="row-content"/>
                <w:color w:val="244061"/>
              </w:rPr>
              <w:t xml:space="preserve">       </w:t>
            </w:r>
            <w:hyperlink w:history="true" r:id="Rc6300b07c9b447c1">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rPr>
                <w:rStyle w:val="row-content"/>
                <w:b/>
                <w:i/>
              </w:rPr>
              <w:t xml:space="preserve">DSS specific information: </w:t>
            </w:r>
            <w:r>
              <w:rPr>
                <w:rStyle w:val="row-content"/>
              </w:rPr>
              <w:t xml:space="preserve">Should be reported for the physical location at which the early childhood education program is delivered.</w:t>
            </w:r>
            <w:r>
              <w:br/>
            </w:r>
            <w:r>
              <w:br/>
            </w:r>
            <w:hyperlink w:history="true" r:id="R264af983855c4d7d">
              <w:r>
                <w:rPr>
                  <w:rStyle w:val="Hyperlink"/>
                </w:rPr>
                <w:t xml:space="preserve">Early Childhood Education and Care: Aggregate NMDS 2015</w:t>
              </w:r>
            </w:hyperlink>
          </w:p>
          <w:p>
            <w:pPr>
              <w:spacing w:before="0" w:after="0"/>
            </w:pPr>
            <w:r>
              <w:rPr>
                <w:rStyle w:val="row-content"/>
                <w:color w:val="244061"/>
              </w:rPr>
              <w:t xml:space="preserve">       </w:t>
            </w:r>
            <w:hyperlink w:history="true" r:id="Rcff888a36fe24bb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7b2ee46da2348e9">
              <w:r>
                <w:rPr>
                  <w:rStyle w:val="Hyperlink"/>
                  <w:b/>
                </w:rPr>
                <w:t xml:space="preserve">early childhood education program</w:t>
              </w:r>
            </w:hyperlink>
            <w:r>
              <w:rPr>
                <w:rStyle w:val="row-content"/>
              </w:rPr>
              <w:t xml:space="preserve"> is delivered.</w:t>
            </w:r>
          </w:p>
          <w:p>
            <w:r>
              <w:br/>
            </w:r>
            <w:r>
              <w:br/>
            </w:r>
            <w:hyperlink w:history="true" r:id="Ra201f9596d3a43be">
              <w:r>
                <w:rPr>
                  <w:rStyle w:val="Hyperlink"/>
                </w:rPr>
                <w:t xml:space="preserve">Early Childhood Education and Care: Aggregate NMDS 2016</w:t>
              </w:r>
            </w:hyperlink>
          </w:p>
          <w:p>
            <w:pPr>
              <w:spacing w:before="0" w:after="0"/>
            </w:pPr>
            <w:r>
              <w:rPr>
                <w:rStyle w:val="row-content"/>
                <w:color w:val="244061"/>
              </w:rPr>
              <w:t xml:space="preserve">       </w:t>
            </w:r>
            <w:hyperlink w:history="true" r:id="R2b0b148b723047a8">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7c2fa5160b34820">
              <w:r>
                <w:rPr>
                  <w:rStyle w:val="Hyperlink"/>
                  <w:b/>
                </w:rPr>
                <w:t xml:space="preserve">early childhood education program</w:t>
              </w:r>
            </w:hyperlink>
            <w:r>
              <w:rPr>
                <w:rStyle w:val="row-content"/>
              </w:rPr>
              <w:t xml:space="preserve"> is delivered.</w:t>
            </w:r>
          </w:p>
          <w:p>
            <w:r>
              <w:br/>
            </w:r>
            <w:r>
              <w:br/>
            </w:r>
            <w:hyperlink w:history="true" r:id="R1920d273f2f74753">
              <w:r>
                <w:rPr>
                  <w:rStyle w:val="Hyperlink"/>
                </w:rPr>
                <w:t xml:space="preserve">Early Childhood Education and Care: Aggregate NMDS 2017</w:t>
              </w:r>
            </w:hyperlink>
          </w:p>
          <w:p>
            <w:pPr>
              <w:spacing w:before="0" w:after="0"/>
            </w:pPr>
            <w:r>
              <w:rPr>
                <w:rStyle w:val="row-content"/>
                <w:color w:val="244061"/>
              </w:rPr>
              <w:t xml:space="preserve">       </w:t>
            </w:r>
            <w:hyperlink w:history="true" r:id="Ra64fa966d6ca4e1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0cc64aa780f4d2c">
              <w:r>
                <w:rPr>
                  <w:rStyle w:val="Hyperlink"/>
                  <w:b/>
                </w:rPr>
                <w:t xml:space="preserve">early childhood education program</w:t>
              </w:r>
            </w:hyperlink>
            <w:r>
              <w:rPr>
                <w:rStyle w:val="row-content"/>
              </w:rPr>
              <w:t xml:space="preserve"> is delivered.</w:t>
            </w:r>
          </w:p>
          <w:p>
            <w:r>
              <w:br/>
            </w:r>
            <w:r>
              <w:br/>
            </w:r>
            <w:hyperlink w:history="true" r:id="R9daa251f3bec4cd7">
              <w:r>
                <w:rPr>
                  <w:rStyle w:val="Hyperlink"/>
                </w:rPr>
                <w:t xml:space="preserve">Early Childhood Education and Care: Aggregate NMDS 2018</w:t>
              </w:r>
            </w:hyperlink>
          </w:p>
          <w:p>
            <w:pPr>
              <w:spacing w:before="0" w:after="0"/>
            </w:pPr>
            <w:r>
              <w:rPr>
                <w:rStyle w:val="row-content"/>
                <w:color w:val="244061"/>
              </w:rPr>
              <w:t xml:space="preserve">       </w:t>
            </w:r>
            <w:hyperlink w:history="true" r:id="R73420030faa045b8">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fd2489d966949c4">
              <w:r>
                <w:rPr>
                  <w:rStyle w:val="Hyperlink"/>
                  <w:b/>
                </w:rPr>
                <w:t xml:space="preserve">early childhood education program</w:t>
              </w:r>
            </w:hyperlink>
            <w:r>
              <w:rPr>
                <w:rStyle w:val="row-content"/>
              </w:rPr>
              <w:t xml:space="preserve"> is delivered.</w:t>
            </w:r>
          </w:p>
          <w:p>
            <w:r>
              <w:br/>
            </w:r>
            <w:r>
              <w:br/>
            </w:r>
            <w:hyperlink w:history="true" r:id="Rf97a8249d77e4661">
              <w:r>
                <w:rPr>
                  <w:rStyle w:val="Hyperlink"/>
                </w:rPr>
                <w:t xml:space="preserve">Health care provider identification DSS</w:t>
              </w:r>
            </w:hyperlink>
          </w:p>
          <w:p>
            <w:pPr>
              <w:spacing w:before="0" w:after="0"/>
            </w:pPr>
            <w:r>
              <w:rPr>
                <w:rStyle w:val="row-content"/>
                <w:color w:val="244061"/>
              </w:rPr>
              <w:t xml:space="preserve">       </w:t>
            </w:r>
            <w:hyperlink w:history="true" r:id="R45618b110de045ac">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226fa3fc13254bba">
              <w:r>
                <w:rPr>
                  <w:rStyle w:val="Hyperlink"/>
                </w:rPr>
                <w:t xml:space="preserve">Health care provider identification DSS</w:t>
              </w:r>
            </w:hyperlink>
          </w:p>
          <w:p>
            <w:pPr>
              <w:spacing w:before="0" w:after="0"/>
            </w:pPr>
            <w:r>
              <w:rPr>
                <w:rStyle w:val="row-content"/>
                <w:color w:val="244061"/>
              </w:rPr>
              <w:t xml:space="preserve">       </w:t>
            </w:r>
            <w:hyperlink w:history="true" r:id="R25cdffe000e7431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8a67d22a61c947d7">
              <w:r>
                <w:rPr>
                  <w:rStyle w:val="Hyperlink"/>
                </w:rPr>
                <w:t xml:space="preserve">Health care provider identification DSS</w:t>
              </w:r>
            </w:hyperlink>
          </w:p>
          <w:p>
            <w:pPr>
              <w:spacing w:before="0" w:after="0"/>
            </w:pPr>
            <w:r>
              <w:rPr>
                <w:rStyle w:val="row-content"/>
                <w:color w:val="244061"/>
              </w:rPr>
              <w:t xml:space="preserve">       </w:t>
            </w:r>
            <w:hyperlink w:history="true" r:id="Re743eef0f99f4c05">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When used specifically in the collection of address information for a client, the following local implementation rules may be applied:</w:t>
            </w:r>
          </w:p>
          <w:p>
            <w:r>
              <w:rPr>
                <w:rStyle w:val="row-content"/>
              </w:rPr>
              <w:t xml:space="preserve">NULL may be used to signify an unknown address State; and Code 0 may be used to signify an overseas address.</w:t>
            </w:r>
          </w:p>
          <w:p>
            <w:r>
              <w:br/>
            </w:r>
            <w:r>
              <w:br/>
            </w:r>
            <w:hyperlink w:history="true" r:id="Rfd5b7df327fd40ce">
              <w:r>
                <w:rPr>
                  <w:rStyle w:val="Hyperlink"/>
                </w:rPr>
                <w:t xml:space="preserve">Indigenous primary health care DSS 2012-14</w:t>
              </w:r>
            </w:hyperlink>
          </w:p>
          <w:p>
            <w:pPr>
              <w:spacing w:before="0" w:after="0"/>
            </w:pPr>
            <w:r>
              <w:rPr>
                <w:rStyle w:val="row-content"/>
                <w:color w:val="244061"/>
              </w:rPr>
              <w:t xml:space="preserve">       </w:t>
            </w:r>
            <w:hyperlink w:history="true" r:id="R1020b92c196249a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96b69a1b7e04cea">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6072123857e46be">
              <w:r>
                <w:rPr>
                  <w:rStyle w:val="Hyperlink"/>
                </w:rPr>
                <w:t xml:space="preserve">Indigenous primary health care DSS 2014-15</w:t>
              </w:r>
            </w:hyperlink>
          </w:p>
          <w:p>
            <w:pPr>
              <w:spacing w:before="0" w:after="0"/>
            </w:pPr>
            <w:r>
              <w:rPr>
                <w:rStyle w:val="row-content"/>
                <w:color w:val="244061"/>
              </w:rPr>
              <w:t xml:space="preserve">       </w:t>
            </w:r>
            <w:hyperlink w:history="true" r:id="R8dbf13967a1648a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0ec8c6c69ac4db4">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b7c39a1212414d">
              <w:r>
                <w:rPr>
                  <w:rStyle w:val="Hyperlink"/>
                </w:rPr>
                <w:t xml:space="preserve">Indigenous primary health care DSS 2015-17</w:t>
              </w:r>
            </w:hyperlink>
          </w:p>
          <w:p>
            <w:pPr>
              <w:spacing w:before="0" w:after="0"/>
            </w:pPr>
            <w:r>
              <w:rPr>
                <w:rStyle w:val="row-content"/>
                <w:color w:val="244061"/>
              </w:rPr>
              <w:t xml:space="preserve">       </w:t>
            </w:r>
            <w:hyperlink w:history="true" r:id="R3768b469e28c49e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72327d7657d411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29f32375e124d93">
              <w:r>
                <w:rPr>
                  <w:rStyle w:val="Hyperlink"/>
                </w:rPr>
                <w:t xml:space="preserve">Indigenous primary health care NBEDS 2017–18</w:t>
              </w:r>
            </w:hyperlink>
          </w:p>
          <w:p>
            <w:pPr>
              <w:spacing w:before="0" w:after="0"/>
            </w:pPr>
            <w:r>
              <w:rPr>
                <w:rStyle w:val="row-content"/>
                <w:color w:val="244061"/>
              </w:rPr>
              <w:t xml:space="preserve">       </w:t>
            </w:r>
            <w:hyperlink w:history="true" r:id="R7e302556827a4fc9">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1e03b063e4041f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a9314ccecad4c62">
              <w:r>
                <w:rPr>
                  <w:rStyle w:val="Hyperlink"/>
                </w:rPr>
                <w:t xml:space="preserve">Indigenous primary health care NBEDS 2018–19</w:t>
              </w:r>
            </w:hyperlink>
          </w:p>
          <w:p>
            <w:pPr>
              <w:spacing w:before="0" w:after="0"/>
            </w:pPr>
            <w:r>
              <w:rPr>
                <w:rStyle w:val="row-content"/>
                <w:color w:val="244061"/>
              </w:rPr>
              <w:t xml:space="preserve">       </w:t>
            </w:r>
            <w:hyperlink w:history="true" r:id="Rc69a8bb9fd1c40f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a037b668327464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6beb40a2a1246b8">
              <w:r>
                <w:rPr>
                  <w:rStyle w:val="Hyperlink"/>
                </w:rPr>
                <w:t xml:space="preserve">Indigenous primary health care NBEDS 2019–20</w:t>
              </w:r>
            </w:hyperlink>
          </w:p>
          <w:p>
            <w:pPr>
              <w:spacing w:before="0" w:after="0"/>
            </w:pPr>
            <w:r>
              <w:rPr>
                <w:rStyle w:val="row-content"/>
                <w:color w:val="244061"/>
              </w:rPr>
              <w:t xml:space="preserve">       </w:t>
            </w:r>
            <w:hyperlink w:history="true" r:id="Redfef3824b8a42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415c86cde7f42cd">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699eab1efae4295">
              <w:r>
                <w:rPr>
                  <w:rStyle w:val="Hyperlink"/>
                </w:rPr>
                <w:t xml:space="preserve">SAAP Administrative National Minimum Data Set (NMDS)</w:t>
              </w:r>
            </w:hyperlink>
          </w:p>
          <w:p>
            <w:pPr>
              <w:spacing w:before="0" w:after="0"/>
            </w:pPr>
            <w:r>
              <w:rPr>
                <w:rStyle w:val="row-content"/>
                <w:color w:val="244061"/>
              </w:rPr>
              <w:t xml:space="preserve">       </w:t>
            </w:r>
            <w:hyperlink w:history="true" r:id="R8a9dd7c4d01d403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 is collected for the postal address of the SAAP agency and for the postal address of the Auspice. An agency may or may not be responsible to an Auspice (the governing body).</w:t>
            </w:r>
            <w:r>
              <w:br/>
            </w:r>
            <w:r>
              <w:br/>
            </w:r>
            <w:hyperlink w:history="true" r:id="R5b416d3fb9c146d1">
              <w:r>
                <w:rPr>
                  <w:rStyle w:val="Hyperlink"/>
                </w:rPr>
                <w:t xml:space="preserve">Service provider organisation address details cluster</w:t>
              </w:r>
            </w:hyperlink>
          </w:p>
          <w:p>
            <w:pPr>
              <w:spacing w:before="0" w:after="0"/>
            </w:pPr>
            <w:r>
              <w:rPr>
                <w:rStyle w:val="row-content"/>
                <w:color w:val="244061"/>
              </w:rPr>
              <w:t xml:space="preserve">       </w:t>
            </w:r>
            <w:hyperlink w:history="true" r:id="R2cd4f621bc3e4ee4">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This DSS uses abbreviated state and territory names (e.g. NSW, Vic etc.), rather than code values. It does not collect Code 9 'Other territories (Cocos (Keeling) Islands, Christmas Island and Jervis Bay Territory)'.</w:t>
            </w:r>
            <w:r>
              <w:br/>
            </w:r>
            <w:r>
              <w:br/>
            </w:r>
            <w:hyperlink w:history="true" r:id="R7c5f9b4c301c4cb4">
              <w:r>
                <w:rPr>
                  <w:rStyle w:val="Hyperlink"/>
                </w:rPr>
                <w:t xml:space="preserve">Specialist Homelessness Establishment Database - SHED</w:t>
              </w:r>
            </w:hyperlink>
          </w:p>
          <w:p>
            <w:pPr>
              <w:spacing w:before="0" w:after="0"/>
            </w:pPr>
            <w:r>
              <w:rPr>
                <w:rStyle w:val="row-content"/>
                <w:color w:val="244061"/>
              </w:rPr>
              <w:t xml:space="preserve">       </w:t>
            </w:r>
            <w:hyperlink w:history="true" r:id="Rd82519b0409d44d1">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p>
          <w:p>
            <w:r>
              <w:rPr>
                <w:rStyle w:val="row-content"/>
              </w:rPr>
              <w:t xml:space="preserve">This item is collected for both a legal entity and an agency.</w:t>
            </w:r>
          </w:p>
          <w:p>
            <w:r>
              <w:rPr>
                <w:rStyle w:val="row-content"/>
              </w:rPr>
              <w:t xml:space="preserve">The postal address and physical address are recorded for an agency.</w:t>
            </w:r>
          </w:p>
          <w:p>
            <w:r>
              <w:rPr>
                <w:rStyle w:val="row-content"/>
              </w:rPr>
              <w:t xml:space="preserve">The postal address, only, is recorded for the legal entity.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cf6e0e46017499c">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a265d02920454f0e">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5b2e7d4f4f1c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78bbcd1fa5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e7d4f4f1c4ca4" /><Relationship Type="http://schemas.openxmlformats.org/officeDocument/2006/relationships/header" Target="/word/header1.xml" Id="Rfdeb4ba305d549ec" /><Relationship Type="http://schemas.openxmlformats.org/officeDocument/2006/relationships/settings" Target="/word/settings.xml" Id="Rcd5d2680e1a64e4b" /><Relationship Type="http://schemas.openxmlformats.org/officeDocument/2006/relationships/styles" Target="/word/styles.xml" Id="R7147050477714dd8" /><Relationship Type="http://schemas.openxmlformats.org/officeDocument/2006/relationships/hyperlink" Target="https://meteor.aihw.gov.au/RegistrationAuthority/1" TargetMode="External" Id="R96ccc49bcd3e4726" /><Relationship Type="http://schemas.openxmlformats.org/officeDocument/2006/relationships/hyperlink" Target="https://meteor.aihw.gov.au/RegistrationAuthority/13" TargetMode="External" Id="Re97ac3e76eac4909" /><Relationship Type="http://schemas.openxmlformats.org/officeDocument/2006/relationships/hyperlink" Target="https://meteor.aihw.gov.au/RegistrationAuthority/12" TargetMode="External" Id="Rd8f6e4b80360464e" /><Relationship Type="http://schemas.openxmlformats.org/officeDocument/2006/relationships/hyperlink" Target="https://meteor.aihw.gov.au/RegistrationAuthority/11" TargetMode="External" Id="Rdb5f2d5f2aa24d96" /><Relationship Type="http://schemas.openxmlformats.org/officeDocument/2006/relationships/hyperlink" Target="https://meteor.aihw.gov.au/RegistrationAuthority/6" TargetMode="External" Id="R3d980b9583aa4a80" /><Relationship Type="http://schemas.openxmlformats.org/officeDocument/2006/relationships/hyperlink" Target="https://meteor.aihw.gov.au/content/288139" TargetMode="External" Id="R7e092b87dae0495b" /><Relationship Type="http://schemas.openxmlformats.org/officeDocument/2006/relationships/hyperlink" Target="https://meteor.aihw.gov.au/content/304682" TargetMode="External" Id="Re9153a27df68450a" /><Relationship Type="http://schemas.openxmlformats.org/officeDocument/2006/relationships/hyperlink" Target="http://www.abs.gov.au/Ausstats/abs@.nsf/0/e28ed43cc3fc16dbca25703e007fffb3?OpenDocument" TargetMode="External" Id="Rc5ddf1c9f7fe4cf7" /><Relationship Type="http://schemas.openxmlformats.org/officeDocument/2006/relationships/hyperlink" Target="https://meteor.aihw.gov.au/content/302064" TargetMode="External" Id="Re36dcc2af490420f" /><Relationship Type="http://schemas.openxmlformats.org/officeDocument/2006/relationships/hyperlink" Target="https://meteor.aihw.gov.au/RegistrationAuthority/11" TargetMode="External" Id="R0bee6b5e94ce47b2" /><Relationship Type="http://schemas.openxmlformats.org/officeDocument/2006/relationships/hyperlink" Target="https://meteor.aihw.gov.au/content/720076" TargetMode="External" Id="R1f58d29329c440d6" /><Relationship Type="http://schemas.openxmlformats.org/officeDocument/2006/relationships/hyperlink" Target="https://meteor.aihw.gov.au/RegistrationAuthority/12" TargetMode="External" Id="Rbff814627f0d41c3" /><Relationship Type="http://schemas.openxmlformats.org/officeDocument/2006/relationships/hyperlink" Target="https://meteor.aihw.gov.au/RegistrationAuthority/6" TargetMode="External" Id="R4884472f6b2746bf" /><Relationship Type="http://schemas.openxmlformats.org/officeDocument/2006/relationships/hyperlink" Target="https://meteor.aihw.gov.au/content/317350" TargetMode="External" Id="Re66b89e6efff40e6" /><Relationship Type="http://schemas.openxmlformats.org/officeDocument/2006/relationships/hyperlink" Target="https://meteor.aihw.gov.au/RegistrationAuthority/1" TargetMode="External" Id="Rfaf9f1ee380347f7" /><Relationship Type="http://schemas.openxmlformats.org/officeDocument/2006/relationships/numbering" Target="/word/numbering.xml" Id="R665e31d64e664c9f" /><Relationship Type="http://schemas.openxmlformats.org/officeDocument/2006/relationships/hyperlink" Target="https://meteor.aihw.gov.au/content/372123" TargetMode="External" Id="Rb167d7fb809b4d1e" /><Relationship Type="http://schemas.openxmlformats.org/officeDocument/2006/relationships/hyperlink" Target="https://meteor.aihw.gov.au/RegistrationAuthority/1" TargetMode="External" Id="R331cd78ef921418f" /><Relationship Type="http://schemas.openxmlformats.org/officeDocument/2006/relationships/hyperlink" Target="https://meteor.aihw.gov.au/content/497755" TargetMode="External" Id="R2899da2a29cb4cb6" /><Relationship Type="http://schemas.openxmlformats.org/officeDocument/2006/relationships/hyperlink" Target="https://meteor.aihw.gov.au/RegistrationAuthority/11" TargetMode="External" Id="R7f66d80a7f6f4ad9" /><Relationship Type="http://schemas.openxmlformats.org/officeDocument/2006/relationships/hyperlink" Target="https://meteor.aihw.gov.au/RegistrationAuthority/6" TargetMode="External" Id="R28875e82b5b44b77" /><Relationship Type="http://schemas.openxmlformats.org/officeDocument/2006/relationships/hyperlink" Target="https://meteor.aihw.gov.au/content/386485" TargetMode="External" Id="R42e4ecc8271549dd" /><Relationship Type="http://schemas.openxmlformats.org/officeDocument/2006/relationships/hyperlink" Target="https://meteor.aihw.gov.au/RegistrationAuthority/1" TargetMode="External" Id="Rfa1cd2b1aa1442ce" /><Relationship Type="http://schemas.openxmlformats.org/officeDocument/2006/relationships/hyperlink" Target="https://meteor.aihw.gov.au/content/428708" TargetMode="External" Id="R63ea4498beb2429c" /><Relationship Type="http://schemas.openxmlformats.org/officeDocument/2006/relationships/hyperlink" Target="https://meteor.aihw.gov.au/RegistrationAuthority/1" TargetMode="External" Id="R641468b70f734d3e" /><Relationship Type="http://schemas.openxmlformats.org/officeDocument/2006/relationships/hyperlink" Target="https://meteor.aihw.gov.au/content/461636" TargetMode="External" Id="Rf78938b5458543f5" /><Relationship Type="http://schemas.openxmlformats.org/officeDocument/2006/relationships/hyperlink" Target="https://meteor.aihw.gov.au/RegistrationAuthority/1" TargetMode="External" Id="Rfc22ff42230745db" /><Relationship Type="http://schemas.openxmlformats.org/officeDocument/2006/relationships/hyperlink" Target="https://meteor.aihw.gov.au/content/388507" TargetMode="External" Id="R582e0e119e154682" /><Relationship Type="http://schemas.openxmlformats.org/officeDocument/2006/relationships/hyperlink" Target="https://meteor.aihw.gov.au/RegistrationAuthority/13" TargetMode="External" Id="Rd24e2b1cdea1479b" /><Relationship Type="http://schemas.openxmlformats.org/officeDocument/2006/relationships/hyperlink" Target="https://meteor.aihw.gov.au/content/441229" TargetMode="External" Id="Reea650724e2f4cd1" /><Relationship Type="http://schemas.openxmlformats.org/officeDocument/2006/relationships/hyperlink" Target="https://meteor.aihw.gov.au/RegistrationAuthority/13" TargetMode="External" Id="Rd5e825e582274f44" /><Relationship Type="http://schemas.openxmlformats.org/officeDocument/2006/relationships/hyperlink" Target="https://meteor.aihw.gov.au/content/466521" TargetMode="External" Id="R200e7c0b0e9d4d2e" /><Relationship Type="http://schemas.openxmlformats.org/officeDocument/2006/relationships/hyperlink" Target="https://meteor.aihw.gov.au/RegistrationAuthority/13" TargetMode="External" Id="Rbab800778f93480e" /><Relationship Type="http://schemas.openxmlformats.org/officeDocument/2006/relationships/hyperlink" Target="https://meteor.aihw.gov.au/content/494145" TargetMode="External" Id="R9f769228eebb498c" /><Relationship Type="http://schemas.openxmlformats.org/officeDocument/2006/relationships/hyperlink" Target="https://meteor.aihw.gov.au/RegistrationAuthority/13" TargetMode="External" Id="Raaa5e79de06a41ea" /><Relationship Type="http://schemas.openxmlformats.org/officeDocument/2006/relationships/hyperlink" Target="https://meteor.aihw.gov.au/content/555377" TargetMode="External" Id="Re4e0c48dba92478f" /><Relationship Type="http://schemas.openxmlformats.org/officeDocument/2006/relationships/hyperlink" Target="https://meteor.aihw.gov.au/RegistrationAuthority/13" TargetMode="External" Id="Rc6300b07c9b447c1" /><Relationship Type="http://schemas.openxmlformats.org/officeDocument/2006/relationships/hyperlink" Target="https://meteor.aihw.gov.au/content/602245" TargetMode="External" Id="R264af983855c4d7d" /><Relationship Type="http://schemas.openxmlformats.org/officeDocument/2006/relationships/hyperlink" Target="https://meteor.aihw.gov.au/RegistrationAuthority/13" TargetMode="External" Id="Rcff888a36fe24bb0" /><Relationship Type="http://schemas.openxmlformats.org/officeDocument/2006/relationships/hyperlink" Target="https://meteor.aihw.gov.au/content/602292" TargetMode="External" Id="R17b2ee46da2348e9" /><Relationship Type="http://schemas.openxmlformats.org/officeDocument/2006/relationships/hyperlink" Target="https://meteor.aihw.gov.au/content/686012" TargetMode="External" Id="Ra201f9596d3a43be" /><Relationship Type="http://schemas.openxmlformats.org/officeDocument/2006/relationships/hyperlink" Target="https://meteor.aihw.gov.au/RegistrationAuthority/13" TargetMode="External" Id="R2b0b148b723047a8" /><Relationship Type="http://schemas.openxmlformats.org/officeDocument/2006/relationships/hyperlink" Target="https://meteor.aihw.gov.au/content/602292" TargetMode="External" Id="R67c2fa5160b34820" /><Relationship Type="http://schemas.openxmlformats.org/officeDocument/2006/relationships/hyperlink" Target="https://meteor.aihw.gov.au/content/686049" TargetMode="External" Id="R1920d273f2f74753" /><Relationship Type="http://schemas.openxmlformats.org/officeDocument/2006/relationships/hyperlink" Target="https://meteor.aihw.gov.au/RegistrationAuthority/13" TargetMode="External" Id="Ra64fa966d6ca4e14" /><Relationship Type="http://schemas.openxmlformats.org/officeDocument/2006/relationships/hyperlink" Target="https://meteor.aihw.gov.au/content/602292" TargetMode="External" Id="R50cc64aa780f4d2c" /><Relationship Type="http://schemas.openxmlformats.org/officeDocument/2006/relationships/hyperlink" Target="https://meteor.aihw.gov.au/content/686212" TargetMode="External" Id="R9daa251f3bec4cd7" /><Relationship Type="http://schemas.openxmlformats.org/officeDocument/2006/relationships/hyperlink" Target="https://meteor.aihw.gov.au/RegistrationAuthority/13" TargetMode="External" Id="R73420030faa045b8" /><Relationship Type="http://schemas.openxmlformats.org/officeDocument/2006/relationships/hyperlink" Target="https://meteor.aihw.gov.au/content/602292" TargetMode="External" Id="R0fd2489d966949c4" /><Relationship Type="http://schemas.openxmlformats.org/officeDocument/2006/relationships/hyperlink" Target="https://meteor.aihw.gov.au/content/289061" TargetMode="External" Id="Rf97a8249d77e4661" /><Relationship Type="http://schemas.openxmlformats.org/officeDocument/2006/relationships/hyperlink" Target="https://meteor.aihw.gov.au/RegistrationAuthority/12" TargetMode="External" Id="R45618b110de045ac" /><Relationship Type="http://schemas.openxmlformats.org/officeDocument/2006/relationships/hyperlink" Target="https://meteor.aihw.gov.au/content/356020" TargetMode="External" Id="R226fa3fc13254bba" /><Relationship Type="http://schemas.openxmlformats.org/officeDocument/2006/relationships/hyperlink" Target="https://meteor.aihw.gov.au/RegistrationAuthority/12" TargetMode="External" Id="R25cdffe000e7431a" /><Relationship Type="http://schemas.openxmlformats.org/officeDocument/2006/relationships/hyperlink" Target="https://meteor.aihw.gov.au/content/374199" TargetMode="External" Id="R8a67d22a61c947d7" /><Relationship Type="http://schemas.openxmlformats.org/officeDocument/2006/relationships/hyperlink" Target="https://meteor.aihw.gov.au/RegistrationAuthority/12" TargetMode="External" Id="Re743eef0f99f4c05" /><Relationship Type="http://schemas.openxmlformats.org/officeDocument/2006/relationships/hyperlink" Target="https://meteor.aihw.gov.au/content/430629" TargetMode="External" Id="Rfd5b7df327fd40ce" /><Relationship Type="http://schemas.openxmlformats.org/officeDocument/2006/relationships/hyperlink" Target="https://meteor.aihw.gov.au/RegistrationAuthority/12" TargetMode="External" Id="R1020b92c196249a7" /><Relationship Type="http://schemas.openxmlformats.org/officeDocument/2006/relationships/hyperlink" Target="https://meteor.aihw.gov.au/RegistrationAuthority/6" TargetMode="External" Id="Ra96b69a1b7e04cea" /><Relationship Type="http://schemas.openxmlformats.org/officeDocument/2006/relationships/hyperlink" Target="https://meteor.aihw.gov.au/content/504325" TargetMode="External" Id="R96072123857e46be" /><Relationship Type="http://schemas.openxmlformats.org/officeDocument/2006/relationships/hyperlink" Target="https://meteor.aihw.gov.au/RegistrationAuthority/12" TargetMode="External" Id="R8dbf13967a1648a5" /><Relationship Type="http://schemas.openxmlformats.org/officeDocument/2006/relationships/hyperlink" Target="https://meteor.aihw.gov.au/RegistrationAuthority/6" TargetMode="External" Id="R20ec8c6c69ac4db4" /><Relationship Type="http://schemas.openxmlformats.org/officeDocument/2006/relationships/hyperlink" Target="https://meteor.aihw.gov.au/content/585036" TargetMode="External" Id="Rf9b7c39a1212414d" /><Relationship Type="http://schemas.openxmlformats.org/officeDocument/2006/relationships/hyperlink" Target="https://meteor.aihw.gov.au/RegistrationAuthority/12" TargetMode="External" Id="R3768b469e28c49e4" /><Relationship Type="http://schemas.openxmlformats.org/officeDocument/2006/relationships/hyperlink" Target="https://meteor.aihw.gov.au/RegistrationAuthority/6" TargetMode="External" Id="R372327d7657d411b" /><Relationship Type="http://schemas.openxmlformats.org/officeDocument/2006/relationships/hyperlink" Target="https://meteor.aihw.gov.au/content/686603" TargetMode="External" Id="Rc29f32375e124d93" /><Relationship Type="http://schemas.openxmlformats.org/officeDocument/2006/relationships/hyperlink" Target="https://meteor.aihw.gov.au/RegistrationAuthority/12" TargetMode="External" Id="R7e302556827a4fc9" /><Relationship Type="http://schemas.openxmlformats.org/officeDocument/2006/relationships/hyperlink" Target="https://meteor.aihw.gov.au/RegistrationAuthority/6" TargetMode="External" Id="R11e03b063e4041f3" /><Relationship Type="http://schemas.openxmlformats.org/officeDocument/2006/relationships/hyperlink" Target="https://meteor.aihw.gov.au/content/694101" TargetMode="External" Id="Raa9314ccecad4c62" /><Relationship Type="http://schemas.openxmlformats.org/officeDocument/2006/relationships/hyperlink" Target="https://meteor.aihw.gov.au/RegistrationAuthority/12" TargetMode="External" Id="Rc69a8bb9fd1c40fb" /><Relationship Type="http://schemas.openxmlformats.org/officeDocument/2006/relationships/hyperlink" Target="https://meteor.aihw.gov.au/RegistrationAuthority/6" TargetMode="External" Id="Raa037b6683274646" /><Relationship Type="http://schemas.openxmlformats.org/officeDocument/2006/relationships/hyperlink" Target="https://meteor.aihw.gov.au/content/707502" TargetMode="External" Id="R46beb40a2a1246b8" /><Relationship Type="http://schemas.openxmlformats.org/officeDocument/2006/relationships/hyperlink" Target="https://meteor.aihw.gov.au/RegistrationAuthority/12" TargetMode="External" Id="Redfef3824b8a4215" /><Relationship Type="http://schemas.openxmlformats.org/officeDocument/2006/relationships/hyperlink" Target="https://meteor.aihw.gov.au/RegistrationAuthority/6" TargetMode="External" Id="R3415c86cde7f42cd" /><Relationship Type="http://schemas.openxmlformats.org/officeDocument/2006/relationships/hyperlink" Target="https://meteor.aihw.gov.au/content/336310" TargetMode="External" Id="R0699eab1efae4295" /><Relationship Type="http://schemas.openxmlformats.org/officeDocument/2006/relationships/hyperlink" Target="https://meteor.aihw.gov.au/RegistrationAuthority/1" TargetMode="External" Id="R8a9dd7c4d01d4035" /><Relationship Type="http://schemas.openxmlformats.org/officeDocument/2006/relationships/hyperlink" Target="https://meteor.aihw.gov.au/content/463821" TargetMode="External" Id="R5b416d3fb9c146d1" /><Relationship Type="http://schemas.openxmlformats.org/officeDocument/2006/relationships/hyperlink" Target="https://meteor.aihw.gov.au/RegistrationAuthority/11" TargetMode="External" Id="R2cd4f621bc3e4ee4" /><Relationship Type="http://schemas.openxmlformats.org/officeDocument/2006/relationships/hyperlink" Target="https://meteor.aihw.gov.au/content/413035" TargetMode="External" Id="R7c5f9b4c301c4cb4" /><Relationship Type="http://schemas.openxmlformats.org/officeDocument/2006/relationships/hyperlink" Target="https://meteor.aihw.gov.au/RegistrationAuthority/11" TargetMode="External" Id="Rd82519b0409d44d1" /><Relationship Type="http://schemas.openxmlformats.org/officeDocument/2006/relationships/hyperlink" Target="https://meteor.aihw.gov.au/content/438664" TargetMode="External" Id="R6cf6e0e46017499c" /><Relationship Type="http://schemas.openxmlformats.org/officeDocument/2006/relationships/hyperlink" Target="https://meteor.aihw.gov.au/RegistrationAuthority/6" TargetMode="External" Id="Ra265d02920454f0e" /></Relationships>
</file>

<file path=word/_rels/header1.xml.rels>&#65279;<?xml version="1.0" encoding="utf-8"?><Relationships xmlns="http://schemas.openxmlformats.org/package/2006/relationships"><Relationship Type="http://schemas.openxmlformats.org/officeDocument/2006/relationships/image" Target="/media/image.png" Id="Ra578bbcd1fa54021" /></Relationships>
</file>