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652e070f134c05"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c967e779a94b25">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relating to salaries and wages, non-salary recurrent expenditure and depreciation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b189ecbc7ea4d56">
              <w:r>
                <w:rPr>
                  <w:rStyle w:val="Hyperlink"/>
                </w:rPr>
                <w:t xml:space="preserve">Establishment—recurrent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f916cabfc2e4427">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dollars. Rounded to nearest whole dollar.</w:t>
            </w:r>
          </w:p>
          <w:p>
            <w:pPr/>
            <w:r>
              <w:rPr>
                <w:rStyle w:val="row-content-rich-text"/>
              </w:rPr>
              <w:t xml:space="preserve">Total is calculated from expenditure including: salaries and wages; depreciation; and non-salary recurrent expenditure comprising: payments to visiting medical officers; superannuation employer contributions (including funding basis); drug supplies; medical and surgical supplies; food supplies; domestic services; repairs and maintenance; patient transport; administrative expenses; interest payments; and other recurrent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grant made to non-government residential mental health services and specialised mental health services provided by private hospitals that receive state or territory government funding. Can be reported as the total recurrent expenditure if detailed expenditure data are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formed using </w:t>
            </w:r>
            <w:hyperlink w:history="true" r:id="R26c61e6dd75d409b">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b2d2a0c9b4ab4780">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cc27118ed14b4812">
              <w:r>
                <w:rPr>
                  <w:rStyle w:val="Hyperlink"/>
                </w:rPr>
                <w:t xml:space="preserve">Establishment—recurrent expenditure (administrative expenses) (financial year), total Australian currency N[N(8)]</w:t>
              </w:r>
            </w:hyperlink>
          </w:p>
          <w:p>
            <w:pPr>
              <w:spacing w:before="0" w:after="0"/>
            </w:pPr>
            <w:r>
              <w:rPr>
                <w:rStyle w:val="row-content"/>
                <w:color w:val="244061"/>
              </w:rPr>
              <w:t xml:space="preserve">       </w:t>
            </w:r>
            <w:hyperlink w:history="true" r:id="Ree9807a490fc44ce">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765c51c593544176">
              <w:r>
                <w:rPr>
                  <w:rStyle w:val="Hyperlink"/>
                </w:rPr>
                <w:t xml:space="preserve">Establishment—recurrent expenditure (Department of Veterans' Affairs funded), total Australian currency N[N(8)]</w:t>
              </w:r>
            </w:hyperlink>
          </w:p>
          <w:p>
            <w:pPr>
              <w:spacing w:before="0" w:after="0"/>
            </w:pPr>
            <w:r>
              <w:rPr>
                <w:rStyle w:val="row-content"/>
                <w:color w:val="244061"/>
              </w:rPr>
              <w:t xml:space="preserve">       </w:t>
            </w:r>
            <w:hyperlink w:history="true" r:id="Rb0dfb5f5dc9c49a7">
              <w:r>
                <w:rPr>
                  <w:rStyle w:val="Hyperlink"/>
                  <w:color w:val="244061"/>
                </w:rPr>
                <w:t xml:space="preserve">Health</w:t>
              </w:r>
            </w:hyperlink>
            <w:r>
              <w:rPr>
                <w:rStyle w:val="row-content"/>
                <w:color w:val="244061"/>
              </w:rPr>
              <w:t xml:space="preserve">, Superseded 02/12/2009</w:t>
            </w:r>
          </w:p>
          <w:p>
            <w:r>
              <w:br/>
            </w:r>
            <w:r>
              <w:rPr>
                <w:rStyle w:val="row-content"/>
              </w:rPr>
              <w:t xml:space="preserve">Is formed using </w:t>
            </w:r>
            <w:hyperlink w:history="true" r:id="R030bd11bdf7f4aa5">
              <w:r>
                <w:rPr>
                  <w:rStyle w:val="Hyperlink"/>
                </w:rPr>
                <w:t xml:space="preserve">Establishment—recurrent expenditure (domestic services) (financial year), total Australian currency N[N(8)]</w:t>
              </w:r>
            </w:hyperlink>
          </w:p>
          <w:p>
            <w:pPr>
              <w:spacing w:before="0" w:after="0"/>
            </w:pPr>
            <w:r>
              <w:rPr>
                <w:rStyle w:val="row-content"/>
                <w:color w:val="244061"/>
              </w:rPr>
              <w:t xml:space="preserve">       </w:t>
            </w:r>
            <w:hyperlink w:history="true" r:id="Rf312c0fa14544c50">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ffca6a979278434c">
              <w:r>
                <w:rPr>
                  <w:rStyle w:val="Hyperlink"/>
                </w:rPr>
                <w:t xml:space="preserve">Establishment—recurrent expenditure (drug supplies) (financial year), total Australian currency N[N(8)]</w:t>
              </w:r>
            </w:hyperlink>
          </w:p>
          <w:p>
            <w:pPr>
              <w:spacing w:before="0" w:after="0"/>
            </w:pPr>
            <w:r>
              <w:rPr>
                <w:rStyle w:val="row-content"/>
                <w:color w:val="244061"/>
              </w:rPr>
              <w:t xml:space="preserve">       </w:t>
            </w:r>
            <w:hyperlink w:history="true" r:id="R3c261c0b649644cf">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2b79616fdc724dc9">
              <w:r>
                <w:rPr>
                  <w:rStyle w:val="Hyperlink"/>
                </w:rPr>
                <w:t xml:space="preserve">Establishment—recurrent expenditure (food supplies) (financial year), total Australian currency N[N(8)]</w:t>
              </w:r>
            </w:hyperlink>
          </w:p>
          <w:p>
            <w:pPr>
              <w:spacing w:before="0" w:after="0"/>
            </w:pPr>
            <w:r>
              <w:rPr>
                <w:rStyle w:val="row-content"/>
                <w:color w:val="244061"/>
              </w:rPr>
              <w:t xml:space="preserve">       </w:t>
            </w:r>
            <w:hyperlink w:history="true" r:id="Rdb73a50698514d36">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3e9d13c8c54646e3">
              <w:r>
                <w:rPr>
                  <w:rStyle w:val="Hyperlink"/>
                </w:rPr>
                <w:t xml:space="preserve">Establishment—recurrent expenditure (interest payments) (financial year), total Australian currency N[N(8)]</w:t>
              </w:r>
            </w:hyperlink>
          </w:p>
          <w:p>
            <w:pPr>
              <w:spacing w:before="0" w:after="0"/>
            </w:pPr>
            <w:r>
              <w:rPr>
                <w:rStyle w:val="row-content"/>
                <w:color w:val="244061"/>
              </w:rPr>
              <w:t xml:space="preserve">       </w:t>
            </w:r>
            <w:hyperlink w:history="true" r:id="Rec90153404864363">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9828008709c947fa">
              <w:r>
                <w:rPr>
                  <w:rStyle w:val="Hyperlink"/>
                </w:rPr>
                <w:t xml:space="preserve">Establishment—recurrent expenditure (medical and surgical supplies) (financial year), total Australian currency N[N(8)]</w:t>
              </w:r>
            </w:hyperlink>
          </w:p>
          <w:p>
            <w:pPr>
              <w:spacing w:before="0" w:after="0"/>
            </w:pPr>
            <w:r>
              <w:rPr>
                <w:rStyle w:val="row-content"/>
                <w:color w:val="244061"/>
              </w:rPr>
              <w:t xml:space="preserve">       </w:t>
            </w:r>
            <w:hyperlink w:history="true" r:id="Ref062afbe0e74a0e">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ccf7355cfda44ad0">
              <w:r>
                <w:rPr>
                  <w:rStyle w:val="Hyperlink"/>
                </w:rPr>
                <w:t xml:space="preserve">Establishment—recurrent expenditure (National Mental Health Strategy funded), total Australian currency N[N(8)]</w:t>
              </w:r>
            </w:hyperlink>
          </w:p>
          <w:p>
            <w:pPr>
              <w:spacing w:before="0" w:after="0"/>
            </w:pPr>
            <w:r>
              <w:rPr>
                <w:rStyle w:val="row-content"/>
                <w:color w:val="244061"/>
              </w:rPr>
              <w:t xml:space="preserve">       </w:t>
            </w:r>
            <w:hyperlink w:history="true" r:id="R0e266ba7a61d4c0c">
              <w:r>
                <w:rPr>
                  <w:rStyle w:val="Hyperlink"/>
                  <w:color w:val="244061"/>
                </w:rPr>
                <w:t xml:space="preserve">Health</w:t>
              </w:r>
            </w:hyperlink>
            <w:r>
              <w:rPr>
                <w:rStyle w:val="row-content"/>
                <w:color w:val="244061"/>
              </w:rPr>
              <w:t xml:space="preserve">, Standard 08/12/2004</w:t>
            </w:r>
          </w:p>
          <w:p>
            <w:r>
              <w:br/>
            </w:r>
            <w:r>
              <w:rPr>
                <w:rStyle w:val="row-content"/>
              </w:rPr>
              <w:t xml:space="preserve">Is formed using </w:t>
            </w:r>
            <w:hyperlink w:history="true" r:id="R42a0fb0554ad4067">
              <w:r>
                <w:rPr>
                  <w:rStyle w:val="Hyperlink"/>
                </w:rPr>
                <w:t xml:space="preserve">Establishment—recurrent expenditure (other Commonwealth Government funded expenditure), total Australian currency N[N(8)]</w:t>
              </w:r>
            </w:hyperlink>
          </w:p>
          <w:p>
            <w:pPr>
              <w:spacing w:before="0" w:after="0"/>
            </w:pPr>
            <w:r>
              <w:rPr>
                <w:rStyle w:val="row-content"/>
                <w:color w:val="244061"/>
              </w:rPr>
              <w:t xml:space="preserve">       </w:t>
            </w:r>
            <w:hyperlink w:history="true" r:id="Rca4ce637d29e4a4f">
              <w:r>
                <w:rPr>
                  <w:rStyle w:val="Hyperlink"/>
                  <w:color w:val="244061"/>
                </w:rPr>
                <w:t xml:space="preserve">Health</w:t>
              </w:r>
            </w:hyperlink>
            <w:r>
              <w:rPr>
                <w:rStyle w:val="row-content"/>
                <w:color w:val="244061"/>
              </w:rPr>
              <w:t xml:space="preserve">, Superseded 16/01/2020</w:t>
            </w:r>
          </w:p>
          <w:p>
            <w:r>
              <w:br/>
            </w:r>
            <w:r>
              <w:rPr>
                <w:rStyle w:val="row-content"/>
              </w:rPr>
              <w:t xml:space="preserve">Is formed using </w:t>
            </w:r>
            <w:hyperlink w:history="true" r:id="Re06c00c148424504">
              <w:r>
                <w:rPr>
                  <w:rStyle w:val="Hyperlink"/>
                </w:rPr>
                <w:t xml:space="preserve">Establishment—recurrent expenditure (other patient revenue funded expenditure), total Australian currency N[N(8)]</w:t>
              </w:r>
            </w:hyperlink>
          </w:p>
          <w:p>
            <w:pPr>
              <w:spacing w:before="0" w:after="0"/>
            </w:pPr>
            <w:r>
              <w:rPr>
                <w:rStyle w:val="row-content"/>
                <w:color w:val="244061"/>
              </w:rPr>
              <w:t xml:space="preserve">       </w:t>
            </w:r>
            <w:hyperlink w:history="true" r:id="R8189a0c1fddc40eb">
              <w:r>
                <w:rPr>
                  <w:rStyle w:val="Hyperlink"/>
                  <w:color w:val="244061"/>
                </w:rPr>
                <w:t xml:space="preserve">Health</w:t>
              </w:r>
            </w:hyperlink>
            <w:r>
              <w:rPr>
                <w:rStyle w:val="row-content"/>
                <w:color w:val="244061"/>
              </w:rPr>
              <w:t xml:space="preserve">, Standard 08/12/2004</w:t>
            </w:r>
          </w:p>
          <w:p>
            <w:r>
              <w:br/>
            </w:r>
            <w:r>
              <w:rPr>
                <w:rStyle w:val="row-content"/>
              </w:rPr>
              <w:t xml:space="preserve">Is formed using </w:t>
            </w:r>
            <w:hyperlink w:history="true" r:id="R90f779882ba14ba1">
              <w:r>
                <w:rPr>
                  <w:rStyle w:val="Hyperlink"/>
                </w:rPr>
                <w:t xml:space="preserve">Establishment—recurrent expenditure (other recurrent expenditure) (financial year), total Australian currency N[N(8)]</w:t>
              </w:r>
            </w:hyperlink>
          </w:p>
          <w:p>
            <w:pPr>
              <w:spacing w:before="0" w:after="0"/>
            </w:pPr>
            <w:r>
              <w:rPr>
                <w:rStyle w:val="row-content"/>
                <w:color w:val="244061"/>
              </w:rPr>
              <w:t xml:space="preserve">       </w:t>
            </w:r>
            <w:hyperlink w:history="true" r:id="R21cbd108686a4866">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7b78e0ae686b4aa8">
              <w:r>
                <w:rPr>
                  <w:rStyle w:val="Hyperlink"/>
                </w:rPr>
                <w:t xml:space="preserve">Establishment—recurrent expenditure (other revenue funded expenditure), total Australian currency N[N(8)]</w:t>
              </w:r>
            </w:hyperlink>
          </w:p>
          <w:p>
            <w:pPr>
              <w:spacing w:before="0" w:after="0"/>
            </w:pPr>
            <w:r>
              <w:rPr>
                <w:rStyle w:val="row-content"/>
                <w:color w:val="244061"/>
              </w:rPr>
              <w:t xml:space="preserve">       </w:t>
            </w:r>
            <w:hyperlink w:history="true" r:id="Rcbccd98742cf4e82">
              <w:r>
                <w:rPr>
                  <w:rStyle w:val="Hyperlink"/>
                  <w:color w:val="244061"/>
                </w:rPr>
                <w:t xml:space="preserve">Health</w:t>
              </w:r>
            </w:hyperlink>
            <w:r>
              <w:rPr>
                <w:rStyle w:val="row-content"/>
                <w:color w:val="244061"/>
              </w:rPr>
              <w:t xml:space="preserve">, Standard 08/12/2004</w:t>
            </w:r>
          </w:p>
          <w:p>
            <w:r>
              <w:br/>
            </w:r>
            <w:r>
              <w:rPr>
                <w:rStyle w:val="row-content"/>
              </w:rPr>
              <w:t xml:space="preserve">Is formed using </w:t>
            </w:r>
            <w:hyperlink w:history="true" r:id="R5be4069b6dff4cb4">
              <w:r>
                <w:rPr>
                  <w:rStyle w:val="Hyperlink"/>
                </w:rPr>
                <w:t xml:space="preserve">Establishment—recurrent expenditure (other state or territory funded expenditure), total Australian currency N[N(8)]</w:t>
              </w:r>
            </w:hyperlink>
          </w:p>
          <w:p>
            <w:pPr>
              <w:spacing w:before="0" w:after="0"/>
            </w:pPr>
            <w:r>
              <w:rPr>
                <w:rStyle w:val="row-content"/>
                <w:color w:val="244061"/>
              </w:rPr>
              <w:t xml:space="preserve">       </w:t>
            </w:r>
            <w:hyperlink w:history="true" r:id="R43ca7abebace48eb">
              <w:r>
                <w:rPr>
                  <w:rStyle w:val="Hyperlink"/>
                  <w:color w:val="244061"/>
                </w:rPr>
                <w:t xml:space="preserve">Health</w:t>
              </w:r>
            </w:hyperlink>
            <w:r>
              <w:rPr>
                <w:rStyle w:val="row-content"/>
                <w:color w:val="244061"/>
              </w:rPr>
              <w:t xml:space="preserve">, Standard 08/12/2004</w:t>
            </w:r>
          </w:p>
          <w:p>
            <w:r>
              <w:br/>
            </w:r>
            <w:r>
              <w:rPr>
                <w:rStyle w:val="row-content"/>
              </w:rPr>
              <w:t xml:space="preserve">Is formed using </w:t>
            </w:r>
            <w:hyperlink w:history="true" r:id="Rc671eef851c14983">
              <w:r>
                <w:rPr>
                  <w:rStyle w:val="Hyperlink"/>
                </w:rPr>
                <w:t xml:space="preserve">Establishment—recurrent expenditure (patient transport cost) (financial year), total Australian currency N[N(8)]</w:t>
              </w:r>
            </w:hyperlink>
          </w:p>
          <w:p>
            <w:pPr>
              <w:spacing w:before="0" w:after="0"/>
            </w:pPr>
            <w:r>
              <w:rPr>
                <w:rStyle w:val="row-content"/>
                <w:color w:val="244061"/>
              </w:rPr>
              <w:t xml:space="preserve">       </w:t>
            </w:r>
            <w:hyperlink w:history="true" r:id="R40ac77541b31492f">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a0cded2a9ccf43d7">
              <w:r>
                <w:rPr>
                  <w:rStyle w:val="Hyperlink"/>
                </w:rPr>
                <w:t xml:space="preserve">Establishment—recurrent expenditure (recoveries funded expenditure), total Australian currency N[N(8)]</w:t>
              </w:r>
            </w:hyperlink>
          </w:p>
          <w:p>
            <w:pPr>
              <w:spacing w:before="0" w:after="0"/>
            </w:pPr>
            <w:r>
              <w:rPr>
                <w:rStyle w:val="row-content"/>
                <w:color w:val="244061"/>
              </w:rPr>
              <w:t xml:space="preserve">       </w:t>
            </w:r>
            <w:hyperlink w:history="true" r:id="Re6235640c454433e">
              <w:r>
                <w:rPr>
                  <w:rStyle w:val="Hyperlink"/>
                  <w:color w:val="244061"/>
                </w:rPr>
                <w:t xml:space="preserve">Health</w:t>
              </w:r>
            </w:hyperlink>
            <w:r>
              <w:rPr>
                <w:rStyle w:val="row-content"/>
                <w:color w:val="244061"/>
              </w:rPr>
              <w:t xml:space="preserve">, Standard 08/12/2004</w:t>
            </w:r>
          </w:p>
          <w:p>
            <w:r>
              <w:br/>
            </w:r>
            <w:r>
              <w:rPr>
                <w:rStyle w:val="row-content"/>
              </w:rPr>
              <w:t xml:space="preserve">Is formed using </w:t>
            </w:r>
            <w:hyperlink w:history="true" r:id="Rb53e526bb9c64b60">
              <w:r>
                <w:rPr>
                  <w:rStyle w:val="Hyperlink"/>
                </w:rPr>
                <w:t xml:space="preserve">Establishment—recurrent expenditure (repairs and maintenance) (financial year), total Australian currency N[N(8)]</w:t>
              </w:r>
            </w:hyperlink>
          </w:p>
          <w:p>
            <w:pPr>
              <w:spacing w:before="0" w:after="0"/>
            </w:pPr>
            <w:r>
              <w:rPr>
                <w:rStyle w:val="row-content"/>
                <w:color w:val="244061"/>
              </w:rPr>
              <w:t xml:space="preserve">       </w:t>
            </w:r>
            <w:hyperlink w:history="true" r:id="Rb14fe5e4fdfc45af">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e389cba50ad2460a">
              <w:r>
                <w:rPr>
                  <w:rStyle w:val="Hyperlink"/>
                </w:rPr>
                <w:t xml:space="preserve">Establishment—recurrent expenditure (state or territory health authority funded), total Australian currency N[N(8)]</w:t>
              </w:r>
            </w:hyperlink>
          </w:p>
          <w:p>
            <w:pPr>
              <w:spacing w:before="0" w:after="0"/>
            </w:pPr>
            <w:r>
              <w:rPr>
                <w:rStyle w:val="row-content"/>
                <w:color w:val="244061"/>
              </w:rPr>
              <w:t xml:space="preserve">       </w:t>
            </w:r>
            <w:hyperlink w:history="true" r:id="R4ef8714e88264b92">
              <w:r>
                <w:rPr>
                  <w:rStyle w:val="Hyperlink"/>
                  <w:color w:val="244061"/>
                </w:rPr>
                <w:t xml:space="preserve">Health</w:t>
              </w:r>
            </w:hyperlink>
            <w:r>
              <w:rPr>
                <w:rStyle w:val="row-content"/>
                <w:color w:val="244061"/>
              </w:rPr>
              <w:t xml:space="preserve">, Standard 08/12/2004</w:t>
            </w:r>
          </w:p>
          <w:p>
            <w:r>
              <w:br/>
            </w:r>
            <w:r>
              <w:rPr>
                <w:rStyle w:val="row-content"/>
              </w:rPr>
              <w:t xml:space="preserve">Is formed using </w:t>
            </w:r>
            <w:hyperlink w:history="true" r:id="R8d2241bf055f465e">
              <w:r>
                <w:rPr>
                  <w:rStyle w:val="Hyperlink"/>
                </w:rPr>
                <w:t xml:space="preserve">Establishment—recurrent expenditure (superannuation employer contributions)</w:t>
              </w:r>
            </w:hyperlink>
          </w:p>
          <w:p>
            <w:pPr>
              <w:spacing w:before="0" w:after="0"/>
            </w:pPr>
            <w:r>
              <w:rPr>
                <w:rStyle w:val="row-content"/>
                <w:color w:val="244061"/>
              </w:rPr>
              <w:t xml:space="preserve">       </w:t>
            </w:r>
            <w:hyperlink w:history="true" r:id="R9235a339b93541dc">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39503495081c426a">
              <w:r>
                <w:rPr>
                  <w:rStyle w:val="Hyperlink"/>
                </w:rPr>
                <w:t xml:space="preserve">Establishment—recurrent expenditure (visiting medical officer payments) (financial year), total Australian currency N[N(8)]</w:t>
              </w:r>
            </w:hyperlink>
          </w:p>
          <w:p>
            <w:pPr>
              <w:spacing w:before="0" w:after="0"/>
            </w:pPr>
            <w:r>
              <w:rPr>
                <w:rStyle w:val="row-content"/>
                <w:color w:val="244061"/>
              </w:rPr>
              <w:t xml:space="preserve">       </w:t>
            </w:r>
            <w:hyperlink w:history="true" r:id="R6d15baad053349ca">
              <w:r>
                <w:rPr>
                  <w:rStyle w:val="Hyperlink"/>
                  <w:color w:val="244061"/>
                </w:rPr>
                <w:t xml:space="preserve">Health</w:t>
              </w:r>
            </w:hyperlink>
            <w:r>
              <w:rPr>
                <w:rStyle w:val="row-content"/>
                <w:color w:val="244061"/>
              </w:rPr>
              <w:t xml:space="preserve">, Superseded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190300c0c24bd1">
              <w:r>
                <w:rPr>
                  <w:rStyle w:val="Hyperlink"/>
                </w:rPr>
                <w:t xml:space="preserve">Mental health establishments NMDS 2005-06</w:t>
              </w:r>
            </w:hyperlink>
          </w:p>
          <w:p>
            <w:pPr>
              <w:spacing w:before="0" w:after="0"/>
            </w:pPr>
            <w:r>
              <w:rPr>
                <w:rStyle w:val="row-content"/>
                <w:color w:val="244061"/>
              </w:rPr>
              <w:t xml:space="preserve">       </w:t>
            </w:r>
            <w:hyperlink w:history="true" r:id="R349cf7c775fc494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r>
              <w:rPr>
                <w:rStyle w:val="row-content"/>
              </w:rPr>
              <w:t xml:space="preserve">Obligation condition: Must be supplied if the sub-categories cannot be supplied. Can also be supplied if the sub-categories are supplied.</w:t>
            </w:r>
            <w:r>
              <w:br/>
            </w:r>
            <w:r>
              <w:br/>
            </w:r>
            <w:hyperlink w:history="true" r:id="R1b2e71df672c4695">
              <w:r>
                <w:rPr>
                  <w:rStyle w:val="Hyperlink"/>
                </w:rPr>
                <w:t xml:space="preserve">Mental health establishments NMDS 2005-06</w:t>
              </w:r>
            </w:hyperlink>
          </w:p>
          <w:p>
            <w:pPr>
              <w:spacing w:before="0" w:after="0"/>
            </w:pPr>
            <w:r>
              <w:rPr>
                <w:rStyle w:val="row-content"/>
                <w:color w:val="244061"/>
              </w:rPr>
              <w:t xml:space="preserve">       </w:t>
            </w:r>
            <w:hyperlink w:history="true" r:id="R910466df098747e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r>
              <w:rPr>
                <w:rStyle w:val="row-content"/>
              </w:rPr>
              <w:t xml:space="preserve">Obligation condition: Must be supplied if the sub-categories cannot be supplied. Can also be supplied if the sub-categories are supplied.</w:t>
            </w:r>
            <w:r>
              <w:br/>
            </w:r>
            <w:r>
              <w:br/>
            </w:r>
            <w:hyperlink w:history="true" r:id="R5a40b5ffcc584e7a">
              <w:r>
                <w:rPr>
                  <w:rStyle w:val="Hyperlink"/>
                </w:rPr>
                <w:t xml:space="preserve">Mental health establishments NMDS 2006-07</w:t>
              </w:r>
            </w:hyperlink>
          </w:p>
          <w:p>
            <w:pPr>
              <w:spacing w:before="0" w:after="0"/>
            </w:pPr>
            <w:r>
              <w:rPr>
                <w:rStyle w:val="row-content"/>
                <w:color w:val="244061"/>
              </w:rPr>
              <w:t xml:space="preserve">       </w:t>
            </w:r>
            <w:hyperlink w:history="true" r:id="R9b88846d124f49e0">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br/>
            </w:r>
            <w:r>
              <w:br/>
            </w:r>
            <w:hyperlink w:history="true" r:id="R26831d778904467b">
              <w:r>
                <w:rPr>
                  <w:rStyle w:val="Hyperlink"/>
                </w:rPr>
                <w:t xml:space="preserve">Mental health establishments NMDS 2007-08</w:t>
              </w:r>
            </w:hyperlink>
          </w:p>
          <w:p>
            <w:pPr>
              <w:spacing w:before="0" w:after="0"/>
            </w:pPr>
            <w:r>
              <w:rPr>
                <w:rStyle w:val="row-content"/>
                <w:color w:val="244061"/>
              </w:rPr>
              <w:t xml:space="preserve">       </w:t>
            </w:r>
            <w:hyperlink w:history="true" r:id="R10c636bdbbda4140">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br/>
            </w:r>
            <w:r>
              <w:br/>
            </w:r>
            <w:hyperlink w:history="true" r:id="R70fe066286f44fc1">
              <w:r>
                <w:rPr>
                  <w:rStyle w:val="Hyperlink"/>
                </w:rPr>
                <w:t xml:space="preserve">Mental health establishments NMDS 2008-09</w:t>
              </w:r>
            </w:hyperlink>
          </w:p>
          <w:p>
            <w:pPr>
              <w:spacing w:before="0" w:after="0"/>
            </w:pPr>
            <w:r>
              <w:rPr>
                <w:rStyle w:val="row-content"/>
                <w:color w:val="244061"/>
              </w:rPr>
              <w:t xml:space="preserve">       </w:t>
            </w:r>
            <w:hyperlink w:history="true" r:id="R5d5f2dfc79664960">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br/>
            </w:r>
            <w:r>
              <w:br/>
            </w:r>
            <w:hyperlink w:history="true" r:id="R3bea0fd720684d02">
              <w:r>
                <w:rPr>
                  <w:rStyle w:val="Hyperlink"/>
                </w:rPr>
                <w:t xml:space="preserve">Mental health establishments NMDS 2009-10</w:t>
              </w:r>
            </w:hyperlink>
          </w:p>
          <w:p>
            <w:pPr>
              <w:spacing w:before="0" w:after="0"/>
            </w:pPr>
            <w:r>
              <w:rPr>
                <w:rStyle w:val="row-content"/>
                <w:color w:val="244061"/>
              </w:rPr>
              <w:t xml:space="preserve">       </w:t>
            </w:r>
            <w:hyperlink w:history="true" r:id="Rd81dcce806444c8d">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Must be supplied if the sub-categories cannot be supplied. Can also be supplied if the sub-categories are supplied.</w:t>
            </w:r>
          </w:p>
          <w:p>
            <w:r>
              <w:br/>
            </w:r>
            <w:r>
              <w:br/>
            </w:r>
          </w:p>
        </w:tc>
      </w:tr>
    </w:tbl>
    <w:p/>
    <w:tbl>
      <w:tblPr>
        <w:tblStyle w:val="TableGrid"/>
        <w:tblW w:w="0" w:type="auto"/>
      </w:tblPr>
    </w:tbl>
    <w:p>
      <w:r>
        <w:br/>
      </w:r>
    </w:p>
    <w:sectPr>
      <w:footerReference xmlns:r="http://schemas.openxmlformats.org/officeDocument/2006/relationships" w:type="default" r:id="R1341852582cd4e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288993</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819f5dc3bc49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41852582cd4e9e" /><Relationship Type="http://schemas.openxmlformats.org/officeDocument/2006/relationships/header" Target="/word/header1.xml" Id="R86a322d612de4eb0" /><Relationship Type="http://schemas.openxmlformats.org/officeDocument/2006/relationships/settings" Target="/word/settings.xml" Id="R4a9483862d6546f0" /><Relationship Type="http://schemas.openxmlformats.org/officeDocument/2006/relationships/styles" Target="/word/styles.xml" Id="R35ba8ddb00b24c7f" /><Relationship Type="http://schemas.openxmlformats.org/officeDocument/2006/relationships/hyperlink" Target="https://meteor.aihw.gov.au/RegistrationAuthority/12" TargetMode="External" Id="Reac967e779a94b25" /><Relationship Type="http://schemas.openxmlformats.org/officeDocument/2006/relationships/hyperlink" Target="https://meteor.aihw.gov.au/content/288991" TargetMode="External" Id="Rcb189ecbc7ea4d56" /><Relationship Type="http://schemas.openxmlformats.org/officeDocument/2006/relationships/hyperlink" Target="https://meteor.aihw.gov.au/content/270563" TargetMode="External" Id="Raf916cabfc2e4427" /><Relationship Type="http://schemas.openxmlformats.org/officeDocument/2006/relationships/hyperlink" Target="https://meteor.aihw.gov.au/content/287979" TargetMode="External" Id="R26c61e6dd75d409b" /><Relationship Type="http://schemas.openxmlformats.org/officeDocument/2006/relationships/hyperlink" Target="https://meteor.aihw.gov.au/RegistrationAuthority/12" TargetMode="External" Id="Rb2d2a0c9b4ab4780" /><Relationship Type="http://schemas.openxmlformats.org/officeDocument/2006/relationships/hyperlink" Target="https://meteor.aihw.gov.au/content/270107" TargetMode="External" Id="Rcc27118ed14b4812" /><Relationship Type="http://schemas.openxmlformats.org/officeDocument/2006/relationships/hyperlink" Target="https://meteor.aihw.gov.au/RegistrationAuthority/12" TargetMode="External" Id="Ree9807a490fc44ce" /><Relationship Type="http://schemas.openxmlformats.org/officeDocument/2006/relationships/hyperlink" Target="https://meteor.aihw.gov.au/content/287031" TargetMode="External" Id="R765c51c593544176" /><Relationship Type="http://schemas.openxmlformats.org/officeDocument/2006/relationships/hyperlink" Target="https://meteor.aihw.gov.au/RegistrationAuthority/12" TargetMode="External" Id="Rb0dfb5f5dc9c49a7" /><Relationship Type="http://schemas.openxmlformats.org/officeDocument/2006/relationships/hyperlink" Target="https://meteor.aihw.gov.au/content/270283" TargetMode="External" Id="R030bd11bdf7f4aa5" /><Relationship Type="http://schemas.openxmlformats.org/officeDocument/2006/relationships/hyperlink" Target="https://meteor.aihw.gov.au/RegistrationAuthority/12" TargetMode="External" Id="Rf312c0fa14544c50" /><Relationship Type="http://schemas.openxmlformats.org/officeDocument/2006/relationships/hyperlink" Target="https://meteor.aihw.gov.au/content/270282" TargetMode="External" Id="Rffca6a979278434c" /><Relationship Type="http://schemas.openxmlformats.org/officeDocument/2006/relationships/hyperlink" Target="https://meteor.aihw.gov.au/RegistrationAuthority/12" TargetMode="External" Id="R3c261c0b649644cf" /><Relationship Type="http://schemas.openxmlformats.org/officeDocument/2006/relationships/hyperlink" Target="https://meteor.aihw.gov.au/content/270284" TargetMode="External" Id="R2b79616fdc724dc9" /><Relationship Type="http://schemas.openxmlformats.org/officeDocument/2006/relationships/hyperlink" Target="https://meteor.aihw.gov.au/RegistrationAuthority/12" TargetMode="External" Id="Rdb73a50698514d36" /><Relationship Type="http://schemas.openxmlformats.org/officeDocument/2006/relationships/hyperlink" Target="https://meteor.aihw.gov.au/content/270186" TargetMode="External" Id="R3e9d13c8c54646e3" /><Relationship Type="http://schemas.openxmlformats.org/officeDocument/2006/relationships/hyperlink" Target="https://meteor.aihw.gov.au/RegistrationAuthority/12" TargetMode="External" Id="Rec90153404864363" /><Relationship Type="http://schemas.openxmlformats.org/officeDocument/2006/relationships/hyperlink" Target="https://meteor.aihw.gov.au/content/270358" TargetMode="External" Id="R9828008709c947fa" /><Relationship Type="http://schemas.openxmlformats.org/officeDocument/2006/relationships/hyperlink" Target="https://meteor.aihw.gov.au/RegistrationAuthority/12" TargetMode="External" Id="Ref062afbe0e74a0e" /><Relationship Type="http://schemas.openxmlformats.org/officeDocument/2006/relationships/hyperlink" Target="https://meteor.aihw.gov.au/content/289502" TargetMode="External" Id="Rccf7355cfda44ad0" /><Relationship Type="http://schemas.openxmlformats.org/officeDocument/2006/relationships/hyperlink" Target="https://meteor.aihw.gov.au/RegistrationAuthority/12" TargetMode="External" Id="R0e266ba7a61d4c0c" /><Relationship Type="http://schemas.openxmlformats.org/officeDocument/2006/relationships/hyperlink" Target="https://meteor.aihw.gov.au/content/288031" TargetMode="External" Id="R42a0fb0554ad4067" /><Relationship Type="http://schemas.openxmlformats.org/officeDocument/2006/relationships/hyperlink" Target="https://meteor.aihw.gov.au/RegistrationAuthority/12" TargetMode="External" Id="Rca4ce637d29e4a4f" /><Relationship Type="http://schemas.openxmlformats.org/officeDocument/2006/relationships/hyperlink" Target="https://meteor.aihw.gov.au/content/290583" TargetMode="External" Id="Re06c00c148424504" /><Relationship Type="http://schemas.openxmlformats.org/officeDocument/2006/relationships/hyperlink" Target="https://meteor.aihw.gov.au/RegistrationAuthority/12" TargetMode="External" Id="R8189a0c1fddc40eb" /><Relationship Type="http://schemas.openxmlformats.org/officeDocument/2006/relationships/hyperlink" Target="https://meteor.aihw.gov.au/content/270126" TargetMode="External" Id="R90f779882ba14ba1" /><Relationship Type="http://schemas.openxmlformats.org/officeDocument/2006/relationships/hyperlink" Target="https://meteor.aihw.gov.au/RegistrationAuthority/12" TargetMode="External" Id="R21cbd108686a4866" /><Relationship Type="http://schemas.openxmlformats.org/officeDocument/2006/relationships/hyperlink" Target="https://meteor.aihw.gov.au/content/288071" TargetMode="External" Id="R7b78e0ae686b4aa8" /><Relationship Type="http://schemas.openxmlformats.org/officeDocument/2006/relationships/hyperlink" Target="https://meteor.aihw.gov.au/RegistrationAuthority/12" TargetMode="External" Id="Rcbccd98742cf4e82" /><Relationship Type="http://schemas.openxmlformats.org/officeDocument/2006/relationships/hyperlink" Target="https://meteor.aihw.gov.au/content/288075" TargetMode="External" Id="R5be4069b6dff4cb4" /><Relationship Type="http://schemas.openxmlformats.org/officeDocument/2006/relationships/hyperlink" Target="https://meteor.aihw.gov.au/RegistrationAuthority/12" TargetMode="External" Id="R43ca7abebace48eb" /><Relationship Type="http://schemas.openxmlformats.org/officeDocument/2006/relationships/hyperlink" Target="https://meteor.aihw.gov.au/content/270048" TargetMode="External" Id="Rc671eef851c14983" /><Relationship Type="http://schemas.openxmlformats.org/officeDocument/2006/relationships/hyperlink" Target="https://meteor.aihw.gov.au/RegistrationAuthority/12" TargetMode="External" Id="R40ac77541b31492f" /><Relationship Type="http://schemas.openxmlformats.org/officeDocument/2006/relationships/hyperlink" Target="https://meteor.aihw.gov.au/content/288685" TargetMode="External" Id="Ra0cded2a9ccf43d7" /><Relationship Type="http://schemas.openxmlformats.org/officeDocument/2006/relationships/hyperlink" Target="https://meteor.aihw.gov.au/RegistrationAuthority/12" TargetMode="External" Id="Re6235640c454433e" /><Relationship Type="http://schemas.openxmlformats.org/officeDocument/2006/relationships/hyperlink" Target="https://meteor.aihw.gov.au/content/269970" TargetMode="External" Id="Rb53e526bb9c64b60" /><Relationship Type="http://schemas.openxmlformats.org/officeDocument/2006/relationships/hyperlink" Target="https://meteor.aihw.gov.au/RegistrationAuthority/12" TargetMode="External" Id="Rb14fe5e4fdfc45af" /><Relationship Type="http://schemas.openxmlformats.org/officeDocument/2006/relationships/hyperlink" Target="https://meteor.aihw.gov.au/content/288965" TargetMode="External" Id="Re389cba50ad2460a" /><Relationship Type="http://schemas.openxmlformats.org/officeDocument/2006/relationships/hyperlink" Target="https://meteor.aihw.gov.au/RegistrationAuthority/12" TargetMode="External" Id="R4ef8714e88264b92" /><Relationship Type="http://schemas.openxmlformats.org/officeDocument/2006/relationships/hyperlink" Target="https://meteor.aihw.gov.au/content/269801" TargetMode="External" Id="R8d2241bf055f465e" /><Relationship Type="http://schemas.openxmlformats.org/officeDocument/2006/relationships/hyperlink" Target="https://meteor.aihw.gov.au/RegistrationAuthority/12" TargetMode="External" Id="R9235a339b93541dc" /><Relationship Type="http://schemas.openxmlformats.org/officeDocument/2006/relationships/hyperlink" Target="https://meteor.aihw.gov.au/content/270049" TargetMode="External" Id="R39503495081c426a" /><Relationship Type="http://schemas.openxmlformats.org/officeDocument/2006/relationships/hyperlink" Target="https://meteor.aihw.gov.au/RegistrationAuthority/12" TargetMode="External" Id="R6d15baad053349ca" /><Relationship Type="http://schemas.openxmlformats.org/officeDocument/2006/relationships/hyperlink" Target="https://meteor.aihw.gov.au/content/298027" TargetMode="External" Id="R82190300c0c24bd1" /><Relationship Type="http://schemas.openxmlformats.org/officeDocument/2006/relationships/hyperlink" Target="https://meteor.aihw.gov.au/RegistrationAuthority/12" TargetMode="External" Id="R349cf7c775fc4942" /><Relationship Type="http://schemas.openxmlformats.org/officeDocument/2006/relationships/hyperlink" Target="https://meteor.aihw.gov.au/content/311875" TargetMode="External" Id="R1b2e71df672c4695" /><Relationship Type="http://schemas.openxmlformats.org/officeDocument/2006/relationships/hyperlink" Target="https://meteor.aihw.gov.au/RegistrationAuthority/12" TargetMode="External" Id="R910466df098747e1" /><Relationship Type="http://schemas.openxmlformats.org/officeDocument/2006/relationships/hyperlink" Target="https://meteor.aihw.gov.au/content/334283" TargetMode="External" Id="R5a40b5ffcc584e7a" /><Relationship Type="http://schemas.openxmlformats.org/officeDocument/2006/relationships/hyperlink" Target="https://meteor.aihw.gov.au/RegistrationAuthority/12" TargetMode="External" Id="R9b88846d124f49e0" /><Relationship Type="http://schemas.openxmlformats.org/officeDocument/2006/relationships/hyperlink" Target="https://meteor.aihw.gov.au/content/345134" TargetMode="External" Id="R26831d778904467b" /><Relationship Type="http://schemas.openxmlformats.org/officeDocument/2006/relationships/hyperlink" Target="https://meteor.aihw.gov.au/RegistrationAuthority/12" TargetMode="External" Id="R10c636bdbbda4140" /><Relationship Type="http://schemas.openxmlformats.org/officeDocument/2006/relationships/hyperlink" Target="https://meteor.aihw.gov.au/content/362299" TargetMode="External" Id="R70fe066286f44fc1" /><Relationship Type="http://schemas.openxmlformats.org/officeDocument/2006/relationships/hyperlink" Target="https://meteor.aihw.gov.au/RegistrationAuthority/12" TargetMode="External" Id="R5d5f2dfc79664960" /><Relationship Type="http://schemas.openxmlformats.org/officeDocument/2006/relationships/hyperlink" Target="https://meteor.aihw.gov.au/content/374981" TargetMode="External" Id="R3bea0fd720684d02" /><Relationship Type="http://schemas.openxmlformats.org/officeDocument/2006/relationships/hyperlink" Target="https://meteor.aihw.gov.au/RegistrationAuthority/12" TargetMode="External" Id="Rd81dcce806444c8d" /></Relationships>
</file>

<file path=word/_rels/header1.xml.rels>&#65279;<?xml version="1.0" encoding="utf-8"?><Relationships xmlns="http://schemas.openxmlformats.org/package/2006/relationships"><Relationship Type="http://schemas.openxmlformats.org/officeDocument/2006/relationships/image" Target="/media/image.png" Id="R9d819f5dc3bc4935" /></Relationships>
</file>