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67577c18c04ffa"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1c4189dc534948">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specialised mental health service settings.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patient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Ambulatory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patient care setting</w:t>
            </w:r>
          </w:p>
          <w:p>
            <w:pPr>
              <w:spacing w:after="160"/>
            </w:pPr>
            <w:r>
              <w:rPr>
                <w:rStyle w:val="row-content-rich-text"/>
              </w:rPr>
              <w:t xml:space="preserve">The component of specialised mental health services that provides admitted patient care. These are specialised psychiatric hospitals and specialist psychiatric units located within hospitals that are not specialised psychiatric hospitals. Excludes hospital outpatient clinics.</w:t>
            </w:r>
          </w:p>
          <w:p>
            <w:pPr>
              <w:spacing w:after="160"/>
            </w:pPr>
            <w:r>
              <w:rPr>
                <w:rStyle w:val="row-content-rich-text"/>
              </w:rPr>
              <w:t xml:space="preserve">CODE 2     Residential care setting</w:t>
            </w:r>
          </w:p>
          <w:p>
            <w:pPr>
              <w:spacing w:after="160"/>
            </w:pPr>
            <w:r>
              <w:rPr>
                <w:rStyle w:val="row-content-rich-text"/>
              </w:rPr>
              <w:t xml:space="preserve">The component of specialised mental health services that provides residential care within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0120b1c8d0714112">
              <w:r>
                <w:rPr>
                  <w:rStyle w:val="Hyperlink"/>
                  <w:b/>
                </w:rPr>
                <w:t xml:space="preserve">residential mental health services</w:t>
              </w:r>
            </w:hyperlink>
            <w:r>
              <w:rPr>
                <w:rStyle w:val="row-content-rich-text"/>
              </w:rPr>
              <w:t xml:space="preserve">. Excludes components that provide ambulatory care to patients or clients who are not residents.</w:t>
            </w:r>
          </w:p>
          <w:p>
            <w:pPr>
              <w:spacing w:after="160"/>
            </w:pPr>
            <w:r>
              <w:rPr>
                <w:rStyle w:val="row-content-rich-text"/>
              </w:rPr>
              <w:t xml:space="preserve">CODE 3     Ambulatory care setting</w:t>
            </w:r>
          </w:p>
          <w:p>
            <w:pPr/>
            <w:r>
              <w:rPr>
                <w:rStyle w:val="row-content-rich-text"/>
              </w:rPr>
              <w:t xml:space="preserve">The component of specialised mental health services that provides ambulatory care (service contacts). They include hospital outpatient clinics and non-hospital community mental health services, such as crisis or mobile assessment and treatment services, day programs, outreach services and consultation/liaison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0ebf4da65247cc">
              <w:r>
                <w:rPr>
                  <w:rStyle w:val="Hyperlink"/>
                </w:rPr>
                <w:t xml:space="preserve">Specialised mental health service setting code N</w:t>
              </w:r>
            </w:hyperlink>
          </w:p>
          <w:p>
            <w:pPr>
              <w:spacing w:before="0" w:after="0"/>
            </w:pPr>
            <w:r>
              <w:rPr>
                <w:rStyle w:val="row-content"/>
                <w:color w:val="244061"/>
              </w:rPr>
              <w:t xml:space="preserve">       </w:t>
            </w:r>
            <w:hyperlink w:history="true" r:id="R65e4a5917bab4779">
              <w:r>
                <w:rPr>
                  <w:rStyle w:val="Hyperlink"/>
                  <w:color w:val="244061"/>
                </w:rPr>
                <w:t xml:space="preserve">Health</w:t>
              </w:r>
            </w:hyperlink>
            <w:r>
              <w:rPr>
                <w:rStyle w:val="row-content"/>
                <w:color w:val="244061"/>
              </w:rPr>
              <w:t xml:space="preserve">, Superseded 08/12/2004</w:t>
            </w:r>
          </w:p>
          <w:p>
            <w:r>
              <w:br/>
            </w:r>
            <w:r>
              <w:rPr>
                <w:rStyle w:val="row-content"/>
              </w:rPr>
              <w:t xml:space="preserve">Has been superseded by </w:t>
            </w:r>
            <w:hyperlink w:history="true" r:id="R448514ec58c642ee">
              <w:r>
                <w:rPr>
                  <w:rStyle w:val="Hyperlink"/>
                </w:rPr>
                <w:t xml:space="preserve">Specialised mental health service setting code N</w:t>
              </w:r>
            </w:hyperlink>
          </w:p>
          <w:p>
            <w:pPr>
              <w:spacing w:before="0" w:after="0"/>
            </w:pPr>
            <w:r>
              <w:rPr>
                <w:rStyle w:val="row-content"/>
                <w:color w:val="244061"/>
              </w:rPr>
              <w:t xml:space="preserve">       </w:t>
            </w:r>
            <w:hyperlink w:history="true" r:id="Rf936e68423e4442a">
              <w:r>
                <w:rPr>
                  <w:rStyle w:val="Hyperlink"/>
                  <w:color w:val="244061"/>
                </w:rPr>
                <w:t xml:space="preserve">Health</w:t>
              </w:r>
            </w:hyperlink>
            <w:r>
              <w:rPr>
                <w:rStyle w:val="row-content"/>
                <w:color w:val="244061"/>
              </w:rPr>
              <w:t xml:space="preserve">, Standard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e75bf00d8164f9f">
              <w:r>
                <w:rPr>
                  <w:rStyle w:val="Hyperlink"/>
                </w:rPr>
                <w:t xml:space="preserve">Specialised mental health service—service setting, code N</w:t>
              </w:r>
            </w:hyperlink>
          </w:p>
          <w:p>
            <w:pPr>
              <w:spacing w:before="0" w:after="0"/>
            </w:pPr>
            <w:r>
              <w:rPr>
                <w:rStyle w:val="row-content"/>
                <w:color w:val="244061"/>
              </w:rPr>
              <w:t xml:space="preserve">       </w:t>
            </w:r>
            <w:hyperlink w:history="true" r:id="Rb8083291cf024999">
              <w:r>
                <w:rPr>
                  <w:rStyle w:val="Hyperlink"/>
                  <w:color w:val="244061"/>
                </w:rPr>
                <w:t xml:space="preserve">Health</w:t>
              </w:r>
            </w:hyperlink>
            <w:r>
              <w:rPr>
                <w:rStyle w:val="row-content"/>
                <w:color w:val="244061"/>
              </w:rPr>
              <w:t xml:space="preserve">, Superseded 07/02/2013</w:t>
            </w:r>
          </w:p>
          <w:p>
            <w:r>
              <w:br/>
            </w:r>
          </w:p>
        </w:tc>
      </w:tr>
    </w:tbl>
    <w:p>
      <w:r>
        <w:br/>
      </w:r>
    </w:p>
    <w:sectPr>
      <w:footerReference xmlns:r="http://schemas.openxmlformats.org/officeDocument/2006/relationships" w:type="default" r:id="Red451e697b4c40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288897</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a5dea981724d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451e697b4c4096" /><Relationship Type="http://schemas.openxmlformats.org/officeDocument/2006/relationships/header" Target="/word/header1.xml" Id="R9acd0a2ec9214d33" /><Relationship Type="http://schemas.openxmlformats.org/officeDocument/2006/relationships/settings" Target="/word/settings.xml" Id="R4a68e7f1c91b4f92" /><Relationship Type="http://schemas.openxmlformats.org/officeDocument/2006/relationships/styles" Target="/word/styles.xml" Id="R87d2d1b049a14482" /><Relationship Type="http://schemas.openxmlformats.org/officeDocument/2006/relationships/hyperlink" Target="https://meteor.aihw.gov.au/RegistrationAuthority/12" TargetMode="External" Id="R561c4189dc534948" /><Relationship Type="http://schemas.openxmlformats.org/officeDocument/2006/relationships/hyperlink" Target="https://meteor.aihw.gov.au/content/373049" TargetMode="External" Id="R0120b1c8d0714112" /><Relationship Type="http://schemas.openxmlformats.org/officeDocument/2006/relationships/hyperlink" Target="https://meteor.aihw.gov.au/content/270710" TargetMode="External" Id="R580ebf4da65247cc" /><Relationship Type="http://schemas.openxmlformats.org/officeDocument/2006/relationships/hyperlink" Target="https://meteor.aihw.gov.au/RegistrationAuthority/12" TargetMode="External" Id="R65e4a5917bab4779" /><Relationship Type="http://schemas.openxmlformats.org/officeDocument/2006/relationships/hyperlink" Target="https://meteor.aihw.gov.au/content/493341" TargetMode="External" Id="R448514ec58c642ee" /><Relationship Type="http://schemas.openxmlformats.org/officeDocument/2006/relationships/hyperlink" Target="https://meteor.aihw.gov.au/RegistrationAuthority/12" TargetMode="External" Id="Rf936e68423e4442a" /><Relationship Type="http://schemas.openxmlformats.org/officeDocument/2006/relationships/hyperlink" Target="https://meteor.aihw.gov.au/content/288899" TargetMode="External" Id="R4e75bf00d8164f9f" /><Relationship Type="http://schemas.openxmlformats.org/officeDocument/2006/relationships/hyperlink" Target="https://meteor.aihw.gov.au/RegistrationAuthority/12" TargetMode="External" Id="Rb8083291cf024999" /></Relationships>
</file>

<file path=word/_rels/header1.xml.rels>&#65279;<?xml version="1.0" encoding="utf-8"?><Relationships xmlns="http://schemas.openxmlformats.org/package/2006/relationships"><Relationship Type="http://schemas.openxmlformats.org/officeDocument/2006/relationships/image" Target="/media/image.png" Id="Reba5dea981724d0d" /></Relationships>
</file>