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d13409477f45e1" /></Relationships>
</file>

<file path=word/document.xml><?xml version="1.0" encoding="utf-8"?>
<w:document xmlns:r="http://schemas.openxmlformats.org/officeDocument/2006/relationships" xmlns:w="http://schemas.openxmlformats.org/wordprocessingml/2006/main">
  <w:body>
    <w:p>
      <w:pPr>
        <w:pStyle w:val="Title"/>
      </w:pPr>
      <w:r>
        <w:t>Patient—diagnosis date (first recurrence of cancer),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Patient—diagnosis date (first recurrence of cancer),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diagnosis of first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72f6f7a8f8490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medical practitioner confirms the diagnosis of a recurrent or metastatic cancer of the same histology.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e0c2e71fd84ef3">
              <w:r>
                <w:rPr>
                  <w:rStyle w:val="Hyperlink"/>
                </w:rPr>
                <w:t xml:space="preserve">Patient—diagnosis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d0a05165a64cd5">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term `recurrence' defines the return, reappearance or metastasis of cancer (of the same histology) after a disease free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collected for determining the time interval from diagnosis to recurrence, from treatment to recurrence and from recurrence to death.</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Standards of the Commission on Cancer Registry Operations and Data Standards (ROADS) Volume II (1998)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86e4fc594ac467b">
              <w:r>
                <w:drawing>
                  <wp:inline xmlns:wp="http://schemas.openxmlformats.org/drawingml/2006/wordprocessingDrawing" distT="0" distB="0" distL="0" distR="0">
                    <wp:extent cx="152400" cy="152400"/>
                    <wp:effectExtent l="19050" t="0" r="0" b="0"/>
                    <wp:docPr id="2" name="Picture 2" descr="">
                      <a:hlinkClick xmlns:a="http://schemas.openxmlformats.org/drawingml/2006/main" r:id="Rf86e4fc594ac467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1f3763b2b3145b7"/>
                            <a:srcRect/>
                            <a:stretch>
                              <a:fillRect/>
                            </a:stretch>
                          </pic:blipFill>
                          <pic:spPr bwMode="auto">
                            <a:xfrm>
                              <a:off x="0" y="0"/>
                              <a:ext cx="152400" cy="152400"/>
                            </a:xfrm>
                            <a:prstGeom prst="rect">
                              <a:avLst/>
                            </a:prstGeom>
                          </pic:spPr>
                        </pic:pic>
                      </a:graphicData>
                    </a:graphic>
                  </wp:inline>
                </w:drawing>
              </w:r>
              <w:r>
                <w:rPr>
                  <w:rStyle w:val="Hyperlink"/>
                </w:rPr>
                <w:t xml:space="preserve"> Date of diagnosis of first recurrence, version 1, DE, NHDD, NHIMG,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8c54dbcc2f14630">
              <w:r>
                <w:rPr>
                  <w:rStyle w:val="Hyperlink"/>
                </w:rPr>
                <w:t xml:space="preserve">Cancer (clinical) DSS</w:t>
              </w:r>
            </w:hyperlink>
          </w:p>
          <w:p>
            <w:pPr>
              <w:spacing w:before="0" w:after="0"/>
            </w:pPr>
            <w:r>
              <w:rPr>
                <w:rStyle w:val="row-content"/>
                <w:color w:val="244061"/>
              </w:rPr>
              <w:t xml:space="preserve">       </w:t>
            </w:r>
            <w:hyperlink w:history="true" r:id="Re1410dc63dee440a">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This field must:</w:t>
            </w:r>
          </w:p>
          <w:p>
            <w:pPr>
              <w:pStyle w:val="ListParagraph"/>
              <w:numPr>
                <w:ilvl w:val="0"/>
                <w:numId w:val="2"/>
              </w:numPr>
            </w:pPr>
            <w:r>
              <w:rPr>
                <w:rStyle w:val="row-content"/>
              </w:rPr>
              <w:t xml:space="preserve">be greater than the date of diagnosis of cancer</w:t>
            </w:r>
          </w:p>
          <w:p>
            <w:pPr>
              <w:pStyle w:val="ListParagraph"/>
              <w:numPr>
                <w:ilvl w:val="0"/>
                <w:numId w:val="2"/>
              </w:numPr>
            </w:pPr>
            <w:r>
              <w:rPr>
                <w:rStyle w:val="row-content"/>
              </w:rPr>
              <w:t xml:space="preserve">be greater than the cancer initial treatment - completion date (if less than cancer initial treatment - completion date, the patient was never disease-free)</w:t>
            </w:r>
          </w:p>
          <w:p>
            <w:r>
              <w:br/>
            </w:r>
            <w:r>
              <w:br/>
            </w:r>
            <w:hyperlink w:history="true" r:id="R43586795d9894f72">
              <w:r>
                <w:rPr>
                  <w:rStyle w:val="Hyperlink"/>
                </w:rPr>
                <w:t xml:space="preserve">Cancer (clinical) DSS</w:t>
              </w:r>
            </w:hyperlink>
          </w:p>
          <w:p>
            <w:pPr>
              <w:spacing w:before="0" w:after="0"/>
            </w:pPr>
            <w:r>
              <w:rPr>
                <w:rStyle w:val="row-content"/>
                <w:color w:val="244061"/>
              </w:rPr>
              <w:t xml:space="preserve">       </w:t>
            </w:r>
            <w:hyperlink w:history="true" r:id="R8b8615ff31944877">
              <w:r>
                <w:rPr>
                  <w:rStyle w:val="Hyperlink"/>
                  <w:color w:val="244061"/>
                </w:rPr>
                <w:t xml:space="preserve">Health</w:t>
              </w:r>
            </w:hyperlink>
            <w:r>
              <w:rPr>
                <w:rStyle w:val="row-content"/>
                <w:color w:val="244061"/>
              </w:rPr>
              <w:t xml:space="preserve">, Superseded 06/03/2009</w:t>
            </w:r>
          </w:p>
          <w:p>
            <w:r>
              <w:rPr>
                <w:rStyle w:val="row-content"/>
                <w:b/>
                <w:i/>
              </w:rPr>
              <w:t xml:space="preserve">DSS specific information: </w:t>
            </w:r>
          </w:p>
          <w:p>
            <w:r>
              <w:rPr>
                <w:rStyle w:val="row-content"/>
              </w:rPr>
              <w:t xml:space="preserve">This field must:</w:t>
            </w:r>
          </w:p>
          <w:p>
            <w:pPr>
              <w:pStyle w:val="ListParagraph"/>
              <w:numPr>
                <w:ilvl w:val="0"/>
                <w:numId w:val="3"/>
              </w:numPr>
            </w:pPr>
            <w:r>
              <w:rPr>
                <w:rStyle w:val="row-content"/>
              </w:rPr>
              <w:t xml:space="preserve">be greater than the date of diagnosis of cancer</w:t>
            </w:r>
          </w:p>
          <w:p>
            <w:pPr>
              <w:pStyle w:val="ListParagraph"/>
              <w:numPr>
                <w:ilvl w:val="0"/>
                <w:numId w:val="3"/>
              </w:numPr>
            </w:pPr>
            <w:r>
              <w:rPr>
                <w:rStyle w:val="row-content"/>
              </w:rPr>
              <w:t xml:space="preserve">be greater than the cancer initial treatment - completion date (if less than cancer initial treatment - completion date, the patient was never disease-free)</w:t>
            </w:r>
          </w:p>
          <w:p>
            <w:r>
              <w:br/>
            </w:r>
            <w:r>
              <w:br/>
            </w:r>
            <w:hyperlink w:history="true" r:id="Re573ffef6d79445d">
              <w:r>
                <w:rPr>
                  <w:rStyle w:val="Hyperlink"/>
                </w:rPr>
                <w:t xml:space="preserve">Cancer (clinical) DSS</w:t>
              </w:r>
            </w:hyperlink>
          </w:p>
          <w:p>
            <w:pPr>
              <w:spacing w:before="0" w:after="0"/>
            </w:pPr>
            <w:r>
              <w:rPr>
                <w:rStyle w:val="row-content"/>
                <w:color w:val="244061"/>
              </w:rPr>
              <w:t xml:space="preserve">       </w:t>
            </w:r>
            <w:hyperlink w:history="true" r:id="Rf75f2079d204455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This field must:</w:t>
            </w:r>
          </w:p>
          <w:p>
            <w:pPr>
              <w:pStyle w:val="ListParagraph"/>
              <w:numPr>
                <w:ilvl w:val="0"/>
                <w:numId w:val="4"/>
              </w:numPr>
            </w:pPr>
            <w:r>
              <w:rPr>
                <w:rStyle w:val="row-content"/>
              </w:rPr>
              <w:t xml:space="preserve">be greater than the date of diagnosis of cancer</w:t>
            </w:r>
          </w:p>
          <w:p>
            <w:pPr>
              <w:pStyle w:val="ListParagraph"/>
              <w:numPr>
                <w:ilvl w:val="0"/>
                <w:numId w:val="4"/>
              </w:numPr>
            </w:pPr>
            <w:r>
              <w:rPr>
                <w:rStyle w:val="row-content"/>
              </w:rPr>
              <w:t xml:space="preserve">be greater than the cancer initial treatment - completion date (if less than cancer initial treatment - completion date, the patient was never disease-free)</w:t>
            </w:r>
          </w:p>
          <w:p>
            <w:r>
              <w:br/>
            </w:r>
            <w:r>
              <w:br/>
            </w:r>
            <w:hyperlink w:history="true" r:id="R524677e67b9e4f5e">
              <w:r>
                <w:rPr>
                  <w:rStyle w:val="Hyperlink"/>
                </w:rPr>
                <w:t xml:space="preserve">Cancer (clinical) DSS</w:t>
              </w:r>
            </w:hyperlink>
          </w:p>
          <w:p>
            <w:pPr>
              <w:spacing w:before="0" w:after="0"/>
            </w:pPr>
            <w:r>
              <w:rPr>
                <w:rStyle w:val="row-content"/>
                <w:color w:val="244061"/>
              </w:rPr>
              <w:t xml:space="preserve">       </w:t>
            </w:r>
            <w:hyperlink w:history="true" r:id="Rd69e52ff42a34740">
              <w:r>
                <w:rPr>
                  <w:rStyle w:val="Hyperlink"/>
                  <w:color w:val="244061"/>
                </w:rPr>
                <w:t xml:space="preserve">Health</w:t>
              </w:r>
            </w:hyperlink>
            <w:r>
              <w:rPr>
                <w:rStyle w:val="row-content"/>
                <w:color w:val="244061"/>
              </w:rPr>
              <w:t xml:space="preserve">, Superseded 07/12/2011</w:t>
            </w:r>
          </w:p>
          <w:p>
            <w:r>
              <w:rPr>
                <w:rStyle w:val="row-content"/>
                <w:b/>
                <w:i/>
              </w:rPr>
              <w:t xml:space="preserve">DSS specific information: </w:t>
            </w:r>
          </w:p>
          <w:p>
            <w:r>
              <w:rPr>
                <w:rStyle w:val="row-content"/>
              </w:rPr>
              <w:t xml:space="preserve">This field must:</w:t>
            </w:r>
          </w:p>
          <w:p>
            <w:pPr>
              <w:pStyle w:val="ListParagraph"/>
              <w:numPr>
                <w:ilvl w:val="0"/>
                <w:numId w:val="5"/>
              </w:numPr>
            </w:pPr>
            <w:r>
              <w:rPr>
                <w:rStyle w:val="row-content"/>
              </w:rPr>
              <w:t xml:space="preserve">be greater than the date of diagnosis of cancer</w:t>
            </w:r>
          </w:p>
          <w:p>
            <w:pPr>
              <w:pStyle w:val="ListParagraph"/>
              <w:numPr>
                <w:ilvl w:val="0"/>
                <w:numId w:val="5"/>
              </w:numPr>
            </w:pPr>
            <w:r>
              <w:rPr>
                <w:rStyle w:val="row-content"/>
              </w:rPr>
              <w:t xml:space="preserve">be greater than the cancer initial treatment - completion date (if less than cancer initial treatment - completion date, the patient was never disease-free)</w:t>
            </w:r>
          </w:p>
          <w:p>
            <w:r>
              <w:br/>
            </w:r>
            <w:r>
              <w:br/>
            </w:r>
          </w:p>
        </w:tc>
      </w:tr>
    </w:tbl>
    <w:p/>
    <w:tbl>
      <w:tblPr>
        <w:tblStyle w:val="TableGrid"/>
        <w:tblW w:w="0" w:type="auto"/>
      </w:tblPr>
    </w:tbl>
    <w:p>
      <w:r>
        <w:br/>
      </w:r>
    </w:p>
    <w:sectPr>
      <w:footerReference xmlns:r="http://schemas.openxmlformats.org/officeDocument/2006/relationships" w:type="default" r:id="Ra69e00537dad4c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288596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4e9ece960f46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9e00537dad4c10" /><Relationship Type="http://schemas.openxmlformats.org/officeDocument/2006/relationships/header" Target="/word/header1.xml" Id="R122209cbed064ea4" /><Relationship Type="http://schemas.openxmlformats.org/officeDocument/2006/relationships/settings" Target="/word/settings.xml" Id="R2910f762af2f468f" /><Relationship Type="http://schemas.openxmlformats.org/officeDocument/2006/relationships/styles" Target="/word/styles.xml" Id="R81597a5157ab4f2e" /><Relationship Type="http://schemas.openxmlformats.org/officeDocument/2006/relationships/hyperlink" Target="https://meteor.aihw.gov.au/RegistrationAuthority/12" TargetMode="External" Id="Rea72f6f7a8f8490f" /><Relationship Type="http://schemas.openxmlformats.org/officeDocument/2006/relationships/hyperlink" Target="https://meteor.aihw.gov.au/content/269449" TargetMode="External" Id="Re9e0c2e71fd84ef3" /><Relationship Type="http://schemas.openxmlformats.org/officeDocument/2006/relationships/hyperlink" Target="https://meteor.aihw.gov.au/content/270566" TargetMode="External" Id="Raed0a05165a64cd5" /><Relationship Type="http://schemas.openxmlformats.org/officeDocument/2006/relationships/hyperlink" Target="https://meteor.aihw.gov.au/content/274202" TargetMode="External" Id="Rf86e4fc594ac467b" /><Relationship Type="http://schemas.openxmlformats.org/officeDocument/2006/relationships/image" Target="/media/image.gif" Id="R81f3763b2b3145b7" /><Relationship Type="http://schemas.openxmlformats.org/officeDocument/2006/relationships/hyperlink" Target="https://meteor.aihw.gov.au/content/289280" TargetMode="External" Id="R38c54dbcc2f14630" /><Relationship Type="http://schemas.openxmlformats.org/officeDocument/2006/relationships/hyperlink" Target="https://meteor.aihw.gov.au/RegistrationAuthority/12" TargetMode="External" Id="Re1410dc63dee440a" /><Relationship Type="http://schemas.openxmlformats.org/officeDocument/2006/relationships/numbering" Target="/word/numbering.xml" Id="R5519b63b073448a8" /><Relationship Type="http://schemas.openxmlformats.org/officeDocument/2006/relationships/hyperlink" Target="https://meteor.aihw.gov.au/content/334019" TargetMode="External" Id="R43586795d9894f72" /><Relationship Type="http://schemas.openxmlformats.org/officeDocument/2006/relationships/hyperlink" Target="https://meteor.aihw.gov.au/RegistrationAuthority/12" TargetMode="External" Id="R8b8615ff31944877" /><Relationship Type="http://schemas.openxmlformats.org/officeDocument/2006/relationships/hyperlink" Target="https://meteor.aihw.gov.au/content/342187" TargetMode="External" Id="Re573ffef6d79445d" /><Relationship Type="http://schemas.openxmlformats.org/officeDocument/2006/relationships/hyperlink" Target="https://meteor.aihw.gov.au/RegistrationAuthority/12" TargetMode="External" Id="Rf75f2079d204455a" /><Relationship Type="http://schemas.openxmlformats.org/officeDocument/2006/relationships/hyperlink" Target="https://meteor.aihw.gov.au/content/393191" TargetMode="External" Id="R524677e67b9e4f5e" /><Relationship Type="http://schemas.openxmlformats.org/officeDocument/2006/relationships/hyperlink" Target="https://meteor.aihw.gov.au/RegistrationAuthority/12" TargetMode="External" Id="Rd69e52ff42a34740" /></Relationships>
</file>

<file path=word/_rels/header1.xml.rels>&#65279;<?xml version="1.0" encoding="utf-8"?><Relationships xmlns="http://schemas.openxmlformats.org/package/2006/relationships"><Relationship Type="http://schemas.openxmlformats.org/officeDocument/2006/relationships/image" Target="/media/image.png" Id="R804e9ece960f4670" /></Relationships>
</file>