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bd7d16a17f4cbc"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address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address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b023f1e966493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ce6fb08e0304f8c">
              <w:r>
                <w:rPr>
                  <w:rStyle w:val="Hyperlink"/>
                  <w:color w:val="244061"/>
                </w:rPr>
                <w:t xml:space="preserve">Health</w:t>
              </w:r>
            </w:hyperlink>
            <w:r>
              <w:rPr>
                <w:rStyle w:val="row-content"/>
                <w:color w:val="244061"/>
              </w:rPr>
              <w:t xml:space="preserve">, Superseded 05/10/2016</w:t>
            </w:r>
          </w:p>
          <w:p>
            <w:pPr>
              <w:spacing w:before="0" w:after="0"/>
            </w:pPr>
            <w:hyperlink w:history="true" r:id="R3a6d619200be4394">
              <w:r>
                <w:rPr>
                  <w:rStyle w:val="Hyperlink"/>
                  <w:color w:val="244061"/>
                </w:rPr>
                <w:t xml:space="preserve">Indigenous</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combination of characters used as input to electronic communication equipment for the purpose of contacting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fe1eaef0f7443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ada2af854384bd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bef688959f544c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89f1bd2bd149c6">
              <w:r>
                <w:rPr>
                  <w:rStyle w:val="Hyperlink"/>
                </w:rPr>
                <w:t xml:space="preserve">Electronic communication 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characters used for the purpose of communication by electronic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daf44adc95459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3b5fbfe3f94c21">
              <w:r>
                <w:rPr>
                  <w:rStyle w:val="Hyperlink"/>
                </w:rPr>
                <w:t xml:space="preserve">Address—electronic communication address </w:t>
              </w:r>
            </w:hyperlink>
          </w:p>
          <w:p>
            <w:pPr>
              <w:spacing w:before="0" w:after="0"/>
            </w:pPr>
            <w:r>
              <w:rPr>
                <w:rStyle w:val="row-content"/>
                <w:color w:val="244061"/>
              </w:rPr>
              <w:t xml:space="preserve">       </w:t>
            </w:r>
            <w:hyperlink w:history="true" r:id="R73603cfac61e4870">
              <w:r>
                <w:rPr>
                  <w:rStyle w:val="Hyperlink"/>
                  <w:color w:val="244061"/>
                </w:rPr>
                <w:t xml:space="preserve">Disability</w:t>
              </w:r>
            </w:hyperlink>
            <w:r>
              <w:rPr>
                <w:rStyle w:val="row-content"/>
                <w:color w:val="244061"/>
              </w:rPr>
              <w:t xml:space="preserve">, Standard 14/02/2018</w:t>
            </w:r>
          </w:p>
          <w:p>
            <w:pPr>
              <w:spacing w:before="0" w:after="0"/>
            </w:pPr>
            <w:r>
              <w:rPr>
                <w:rStyle w:val="row-content"/>
                <w:color w:val="244061"/>
              </w:rPr>
              <w:t xml:space="preserve">       </w:t>
            </w:r>
            <w:hyperlink w:history="true" r:id="Rd14826f6d21a40aa">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2a8d835374284439">
              <w:r>
                <w:rPr>
                  <w:rStyle w:val="Hyperlink"/>
                  <w:color w:val="244061"/>
                </w:rPr>
                <w:t xml:space="preserve">Indigenous</w:t>
              </w:r>
            </w:hyperlink>
            <w:r>
              <w:rPr>
                <w:rStyle w:val="row-content"/>
                <w:color w:val="244061"/>
              </w:rPr>
              <w:t xml:space="preserve">, Standard 22/10/2018</w:t>
            </w:r>
          </w:p>
          <w:p>
            <w:r>
              <w:br/>
            </w:r>
            <w:r>
              <w:rPr>
                <w:rStyle w:val="row-content"/>
              </w:rPr>
              <w:t xml:space="preserve">Has been superseded by </w:t>
            </w:r>
            <w:hyperlink w:history="true" r:id="Rc3198fcee574454b">
              <w:r>
                <w:rPr>
                  <w:rStyle w:val="Hyperlink"/>
                </w:rPr>
                <w:t xml:space="preserve">Address—electronic communication address </w:t>
              </w:r>
            </w:hyperlink>
          </w:p>
          <w:p>
            <w:pPr>
              <w:spacing w:before="0" w:after="0"/>
            </w:pPr>
            <w:r>
              <w:rPr>
                <w:rStyle w:val="row-content"/>
                <w:color w:val="244061"/>
              </w:rPr>
              <w:t xml:space="preserve">       </w:t>
            </w:r>
            <w:hyperlink w:history="true" r:id="Rbc0ad37a83de4b3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af424cbeb1d44ab">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653a6315624f45d5">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47e82c3962454a">
              <w:r>
                <w:rPr>
                  <w:rStyle w:val="Hyperlink"/>
                </w:rPr>
                <w:t xml:space="preserve">Person (address)—electronic communication address, text [X(250)]</w:t>
              </w:r>
            </w:hyperlink>
          </w:p>
          <w:p>
            <w:pPr>
              <w:spacing w:before="0" w:after="0"/>
            </w:pPr>
            <w:r>
              <w:rPr>
                <w:rStyle w:val="row-content"/>
                <w:color w:val="244061"/>
              </w:rPr>
              <w:t xml:space="preserve">       </w:t>
            </w:r>
            <w:hyperlink w:history="true" r:id="R0a3725cf19ab465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5c20e1c5c3c452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d092ff12a5f4345">
              <w:r>
                <w:rPr>
                  <w:rStyle w:val="Hyperlink"/>
                  <w:color w:val="244061"/>
                </w:rPr>
                <w:t xml:space="preserve">Indigenous</w:t>
              </w:r>
            </w:hyperlink>
            <w:r>
              <w:rPr>
                <w:rStyle w:val="row-content"/>
                <w:color w:val="244061"/>
              </w:rPr>
              <w:t xml:space="preserve">, Superseded 16/09/2014</w:t>
            </w:r>
          </w:p>
          <w:p>
            <w:r>
              <w:br/>
            </w:r>
          </w:p>
        </w:tc>
      </w:tr>
    </w:tbl>
    <w:p>
      <w:r>
        <w:br/>
      </w:r>
      <w:r>
        <w:br/>
      </w:r>
    </w:p>
    <w:sectPr>
      <w:footerReference xmlns:r="http://schemas.openxmlformats.org/officeDocument/2006/relationships" w:type="default" r:id="R842463a7cea4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287454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ba8bd77054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2463a7cea4441e" /><Relationship Type="http://schemas.openxmlformats.org/officeDocument/2006/relationships/header" Target="/word/header1.xml" Id="R618a87779e8b4433" /><Relationship Type="http://schemas.openxmlformats.org/officeDocument/2006/relationships/settings" Target="/word/settings.xml" Id="R9a3ffb24d296411a" /><Relationship Type="http://schemas.openxmlformats.org/officeDocument/2006/relationships/styles" Target="/word/styles.xml" Id="R7668cd795869453b" /><Relationship Type="http://schemas.openxmlformats.org/officeDocument/2006/relationships/hyperlink" Target="https://meteor.aihw.gov.au/RegistrationAuthority/1" TargetMode="External" Id="Rf8b023f1e966493c" /><Relationship Type="http://schemas.openxmlformats.org/officeDocument/2006/relationships/hyperlink" Target="https://meteor.aihw.gov.au/RegistrationAuthority/12" TargetMode="External" Id="Rece6fb08e0304f8c" /><Relationship Type="http://schemas.openxmlformats.org/officeDocument/2006/relationships/hyperlink" Target="https://meteor.aihw.gov.au/RegistrationAuthority/6" TargetMode="External" Id="R3a6d619200be4394" /><Relationship Type="http://schemas.openxmlformats.org/officeDocument/2006/relationships/hyperlink" Target="https://meteor.aihw.gov.au/content/268955" TargetMode="External" Id="R6ffe1eaef0f74432" /><Relationship Type="http://schemas.openxmlformats.org/officeDocument/2006/relationships/hyperlink" Target="https://www.ag.gov.au/Publications/Pages/AustralianGovernmentGuidelinesontheRecognitionofSexandGender.aspx" TargetMode="External" Id="R7ada2af854384bda" /><Relationship Type="http://schemas.openxmlformats.org/officeDocument/2006/relationships/hyperlink" Target="http://abs.gov.au/AUSSTATS/abs@.nsf/Lookup/1200.0.55.012Main+Features12016?OpenDocument" TargetMode="External" Id="Rbbef688959f544cb" /><Relationship Type="http://schemas.openxmlformats.org/officeDocument/2006/relationships/hyperlink" Target="https://meteor.aihw.gov.au/content/287451" TargetMode="External" Id="R9f89f1bd2bd149c6" /><Relationship Type="http://schemas.openxmlformats.org/officeDocument/2006/relationships/hyperlink" Target="https://meteor.aihw.gov.au/content/274653" TargetMode="External" Id="R53daf44adc954594" /><Relationship Type="http://schemas.openxmlformats.org/officeDocument/2006/relationships/hyperlink" Target="https://meteor.aihw.gov.au/content/522689" TargetMode="External" Id="Ra43b5fbfe3f94c21" /><Relationship Type="http://schemas.openxmlformats.org/officeDocument/2006/relationships/hyperlink" Target="https://meteor.aihw.gov.au/RegistrationAuthority/16" TargetMode="External" Id="R73603cfac61e4870" /><Relationship Type="http://schemas.openxmlformats.org/officeDocument/2006/relationships/hyperlink" Target="https://meteor.aihw.gov.au/RegistrationAuthority/12" TargetMode="External" Id="Rd14826f6d21a40aa" /><Relationship Type="http://schemas.openxmlformats.org/officeDocument/2006/relationships/hyperlink" Target="https://meteor.aihw.gov.au/RegistrationAuthority/6" TargetMode="External" Id="R2a8d835374284439" /><Relationship Type="http://schemas.openxmlformats.org/officeDocument/2006/relationships/hyperlink" Target="https://meteor.aihw.gov.au/content/452719" TargetMode="External" Id="Rc3198fcee574454b" /><Relationship Type="http://schemas.openxmlformats.org/officeDocument/2006/relationships/hyperlink" Target="https://meteor.aihw.gov.au/RegistrationAuthority/1" TargetMode="External" Id="Rbc0ad37a83de4b3a" /><Relationship Type="http://schemas.openxmlformats.org/officeDocument/2006/relationships/hyperlink" Target="https://meteor.aihw.gov.au/RegistrationAuthority/16" TargetMode="External" Id="R6af424cbeb1d44ab" /><Relationship Type="http://schemas.openxmlformats.org/officeDocument/2006/relationships/hyperlink" Target="https://meteor.aihw.gov.au/RegistrationAuthority/6" TargetMode="External" Id="R653a6315624f45d5" /><Relationship Type="http://schemas.openxmlformats.org/officeDocument/2006/relationships/hyperlink" Target="https://meteor.aihw.gov.au/content/287469" TargetMode="External" Id="R7447e82c3962454a" /><Relationship Type="http://schemas.openxmlformats.org/officeDocument/2006/relationships/hyperlink" Target="https://meteor.aihw.gov.au/RegistrationAuthority/1" TargetMode="External" Id="R0a3725cf19ab4657" /><Relationship Type="http://schemas.openxmlformats.org/officeDocument/2006/relationships/hyperlink" Target="https://meteor.aihw.gov.au/RegistrationAuthority/12" TargetMode="External" Id="R55c20e1c5c3c4527" /><Relationship Type="http://schemas.openxmlformats.org/officeDocument/2006/relationships/hyperlink" Target="https://meteor.aihw.gov.au/RegistrationAuthority/6" TargetMode="External" Id="R7d092ff12a5f4345" /></Relationships>
</file>

<file path=word/_rels/header1.xml.rels>&#65279;<?xml version="1.0" encoding="utf-8"?><Relationships xmlns="http://schemas.openxmlformats.org/package/2006/relationships"><Relationship Type="http://schemas.openxmlformats.org/officeDocument/2006/relationships/image" Target="/media/image.png" Id="Rffba8bd770544562" /></Relationships>
</file>