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bef10d7b854a78" /></Relationships>
</file>

<file path=word/document.xml><?xml version="1.0" encoding="utf-8"?>
<w:document xmlns:r="http://schemas.openxmlformats.org/officeDocument/2006/relationships" xmlns:w="http://schemas.openxmlformats.org/wordprocessingml/2006/main">
  <w:body>
    <w:p>
      <w:pPr>
        <w:pStyle w:val="Title"/>
      </w:pPr>
      <w:r>
        <w:t>Co-location of mental health service with acute care hospital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Co-location of mental health service with acute care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e1e906e966436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mental health service is co-located with an acute care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co-located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Co-located</w:t>
            </w:r>
          </w:p>
          <w:p>
            <w:pPr>
              <w:spacing w:after="160"/>
            </w:pPr>
            <w:r>
              <w:rPr>
                <w:rStyle w:val="row-content-rich-text"/>
              </w:rPr>
              <w:t xml:space="preserve">Co-located health services are those that are established physically and organisationally as part of an acute care hospital service. There are two forms of co-location:</w:t>
            </w:r>
          </w:p>
          <w:p>
            <w:pPr>
              <w:pStyle w:val="ListParagraph"/>
              <w:numPr>
                <w:ilvl w:val="0"/>
                <w:numId w:val="2"/>
              </w:numPr>
            </w:pPr>
            <w:r>
              <w:rPr>
                <w:rStyle w:val="row-content-rich-text"/>
              </w:rPr>
              <w:t xml:space="preserve">a health service that is built and managed as a ward or unit within an acute care hospital; or</w:t>
            </w:r>
          </w:p>
          <w:p>
            <w:pPr>
              <w:pStyle w:val="ListParagraph"/>
              <w:numPr>
                <w:ilvl w:val="0"/>
                <w:numId w:val="2"/>
              </w:numPr>
            </w:pPr>
            <w:r>
              <w:rPr>
                <w:rStyle w:val="row-content-rich-text"/>
              </w:rPr>
              <w:t xml:space="preserve">the health service operates in a separate building but is located on, or immediately adjoining, the acute care hospital campus.</w:t>
            </w:r>
          </w:p>
          <w:p>
            <w:pPr>
              <w:spacing w:after="160"/>
            </w:pPr>
            <w:r>
              <w:rPr>
                <w:rStyle w:val="row-content-rich-text"/>
              </w:rPr>
              <w:t xml:space="preserve">In the second option, units and wards within a psychiatric hospital may be classified as co-located when all the following criteria apply:</w:t>
            </w:r>
          </w:p>
          <w:p>
            <w:pPr>
              <w:pStyle w:val="ListParagraph"/>
              <w:numPr>
                <w:ilvl w:val="0"/>
                <w:numId w:val="3"/>
              </w:numPr>
            </w:pPr>
            <w:r>
              <w:rPr>
                <w:rStyle w:val="row-content-rich-text"/>
              </w:rPr>
              <w:t xml:space="preserve">a single organisational or management structure covers the acute care hospital and the psychiatric hospital;</w:t>
            </w:r>
          </w:p>
          <w:p>
            <w:pPr>
              <w:pStyle w:val="ListParagraph"/>
              <w:numPr>
                <w:ilvl w:val="0"/>
                <w:numId w:val="3"/>
              </w:numPr>
            </w:pPr>
            <w:r>
              <w:rPr>
                <w:rStyle w:val="row-content-rich-text"/>
              </w:rPr>
              <w:t xml:space="preserve">a single employer covers the staff of the acute care hospital and the psychiatric hospital;</w:t>
            </w:r>
          </w:p>
          <w:p>
            <w:pPr>
              <w:pStyle w:val="ListParagraph"/>
              <w:numPr>
                <w:ilvl w:val="0"/>
                <w:numId w:val="3"/>
              </w:numPr>
            </w:pPr>
            <w:r>
              <w:rPr>
                <w:rStyle w:val="row-content-rich-text"/>
              </w:rPr>
              <w:t xml:space="preserve">the location of the acute care hospital and psychiatric hospital can be regarded as part of a single overall hospital campus; and</w:t>
            </w:r>
          </w:p>
          <w:p>
            <w:pPr>
              <w:pStyle w:val="ListParagraph"/>
              <w:numPr>
                <w:ilvl w:val="0"/>
                <w:numId w:val="3"/>
              </w:numPr>
            </w:pPr>
            <w:r>
              <w:rPr>
                <w:rStyle w:val="row-content-rich-text"/>
              </w:rPr>
              <w:t xml:space="preserve">the patients of the psychiatric hospital are regarded as patients of the single integrated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8d5573bd730480c">
              <w:r>
                <w:rPr>
                  <w:rStyle w:val="Hyperlink"/>
                </w:rPr>
                <w:t xml:space="preserve">Specialised mental health service—co-location with acute care hospital, code N</w:t>
              </w:r>
            </w:hyperlink>
          </w:p>
          <w:p>
            <w:pPr>
              <w:spacing w:before="0" w:after="0"/>
            </w:pPr>
            <w:r>
              <w:rPr>
                <w:rStyle w:val="row-content"/>
                <w:color w:val="244061"/>
              </w:rPr>
              <w:t xml:space="preserve">       </w:t>
            </w:r>
            <w:hyperlink w:history="true" r:id="Rc62d123185104c4f">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0b81b05c565b4e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286991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2616a4ac647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1b05c565b4e7c" /><Relationship Type="http://schemas.openxmlformats.org/officeDocument/2006/relationships/header" Target="/word/header1.xml" Id="R4e47e13b2e1d4c7d" /><Relationship Type="http://schemas.openxmlformats.org/officeDocument/2006/relationships/settings" Target="/word/settings.xml" Id="R3be3d7414c67448e" /><Relationship Type="http://schemas.openxmlformats.org/officeDocument/2006/relationships/styles" Target="/word/styles.xml" Id="Rbb6bdc264ffb4fae" /><Relationship Type="http://schemas.openxmlformats.org/officeDocument/2006/relationships/hyperlink" Target="https://meteor.aihw.gov.au/RegistrationAuthority/12" TargetMode="External" Id="R0ce1e906e9664367" /><Relationship Type="http://schemas.openxmlformats.org/officeDocument/2006/relationships/numbering" Target="/word/numbering.xml" Id="Rce4440f5cf9f4267" /><Relationship Type="http://schemas.openxmlformats.org/officeDocument/2006/relationships/hyperlink" Target="https://meteor.aihw.gov.au/content/286995" TargetMode="External" Id="Rc8d5573bd730480c" /><Relationship Type="http://schemas.openxmlformats.org/officeDocument/2006/relationships/hyperlink" Target="https://meteor.aihw.gov.au/RegistrationAuthority/12" TargetMode="External" Id="Rc62d123185104c4f" /></Relationships>
</file>

<file path=word/_rels/header1.xml.rels>&#65279;<?xml version="1.0" encoding="utf-8"?><Relationships xmlns="http://schemas.openxmlformats.org/package/2006/relationships"><Relationship Type="http://schemas.openxmlformats.org/officeDocument/2006/relationships/image" Target="/media/image.png" Id="Ra162616a4ac6472a" /></Relationships>
</file>